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12" w:rsidRDefault="00F82D12" w:rsidP="007B7524">
      <w:pPr>
        <w:jc w:val="center"/>
      </w:pPr>
      <w:r>
        <w:t>References</w:t>
      </w:r>
    </w:p>
    <w:p w:rsidR="006D3FA0" w:rsidRDefault="006D3FA0" w:rsidP="007B7524">
      <w:pPr>
        <w:ind w:left="720" w:hanging="720"/>
      </w:pPr>
      <w:r>
        <w:t>Ben-</w:t>
      </w:r>
      <w:proofErr w:type="spellStart"/>
      <w:r>
        <w:t>Hur</w:t>
      </w:r>
      <w:proofErr w:type="spellEnd"/>
      <w:r>
        <w:t xml:space="preserve">, M. (2006). </w:t>
      </w:r>
      <w:r>
        <w:rPr>
          <w:i/>
          <w:iCs/>
        </w:rPr>
        <w:t>Concept-rich mathematics instruction: Building a strong foundation for reasoning and problem solving</w:t>
      </w:r>
      <w:r>
        <w:t>. ASCD.</w:t>
      </w:r>
    </w:p>
    <w:p w:rsidR="00B15D46" w:rsidRDefault="00B15D46" w:rsidP="00B15D46">
      <w:pPr>
        <w:ind w:left="720" w:hanging="720"/>
      </w:pPr>
      <w:r w:rsidRPr="00B15D46">
        <w:t>Daggett, W. R. (2005). Achieving academic excellence through rigor and relevance.</w:t>
      </w:r>
    </w:p>
    <w:p w:rsidR="007B7524" w:rsidRDefault="007B7524" w:rsidP="007B7524">
      <w:pPr>
        <w:ind w:left="720" w:hanging="720"/>
      </w:pPr>
      <w:r>
        <w:t xml:space="preserve">Darling-Hammond, L. (2006). Securing the right to learn: Policy and practice for powerful teaching and learning. </w:t>
      </w:r>
      <w:r>
        <w:rPr>
          <w:i/>
          <w:iCs/>
        </w:rPr>
        <w:t>Educational Researcher</w:t>
      </w:r>
      <w:r>
        <w:t xml:space="preserve">, </w:t>
      </w:r>
      <w:r>
        <w:rPr>
          <w:i/>
          <w:iCs/>
        </w:rPr>
        <w:t>35</w:t>
      </w:r>
      <w:r>
        <w:t>(7), 13-24.</w:t>
      </w:r>
    </w:p>
    <w:p w:rsidR="006D76B6" w:rsidRDefault="00E6089B" w:rsidP="007B7524">
      <w:pPr>
        <w:ind w:left="720" w:hanging="720"/>
      </w:pPr>
      <w:proofErr w:type="spellStart"/>
      <w:r>
        <w:t>Gocognitive</w:t>
      </w:r>
      <w:proofErr w:type="spellEnd"/>
      <w:r>
        <w:t xml:space="preserve"> [username] (2012, July 14). Robert Bjork-the benefits of interleaving practice [video file]. YouTube. Retrieved from </w:t>
      </w:r>
      <w:hyperlink r:id="rId7" w:history="1">
        <w:r w:rsidRPr="00A72BE6">
          <w:rPr>
            <w:rStyle w:val="Hyperlink"/>
          </w:rPr>
          <w:t>https://www.youtube.com/watch?v=l-1K61BalIA</w:t>
        </w:r>
      </w:hyperlink>
      <w:r>
        <w:t xml:space="preserve">. </w:t>
      </w:r>
    </w:p>
    <w:p w:rsidR="006D76B6" w:rsidRDefault="006D76B6" w:rsidP="007B7524">
      <w:pPr>
        <w:ind w:left="720" w:hanging="720"/>
      </w:pPr>
      <w:proofErr w:type="spellStart"/>
      <w:r>
        <w:t>Gocognitive</w:t>
      </w:r>
      <w:proofErr w:type="spellEnd"/>
      <w:r>
        <w:t xml:space="preserve"> [username] (2012, July 13). Robert Bjork-spacing improves long-term retention [video file]. YouTube. Retrieved from </w:t>
      </w:r>
      <w:hyperlink r:id="rId8" w:history="1">
        <w:r w:rsidRPr="00A72BE6">
          <w:rPr>
            <w:rStyle w:val="Hyperlink"/>
          </w:rPr>
          <w:t>https://www.youtube.com/watch?v=TTo35X2rqls</w:t>
        </w:r>
      </w:hyperlink>
      <w:r>
        <w:t>.</w:t>
      </w:r>
    </w:p>
    <w:p w:rsidR="002806D6" w:rsidRDefault="002806D6" w:rsidP="007B7524">
      <w:pPr>
        <w:ind w:left="720" w:hanging="720"/>
      </w:pPr>
      <w:r>
        <w:t xml:space="preserve">Hattie, J. (2012). </w:t>
      </w:r>
      <w:r>
        <w:rPr>
          <w:i/>
          <w:iCs/>
        </w:rPr>
        <w:t>Visible learning for teachers: Maximizing impact on learning</w:t>
      </w:r>
      <w:r>
        <w:t>. Routledge.</w:t>
      </w:r>
    </w:p>
    <w:p w:rsidR="002806D6" w:rsidRDefault="00F82D12" w:rsidP="007B7524">
      <w:pPr>
        <w:ind w:left="720" w:hanging="720"/>
      </w:pPr>
      <w:r>
        <w:t xml:space="preserve">Hattie, J. A. (2009). Visible learning: A synthesis of 800+ meta-analyses on achievement. </w:t>
      </w:r>
      <w:r w:rsidRPr="002806D6">
        <w:rPr>
          <w:iCs/>
        </w:rPr>
        <w:t>Routledge</w:t>
      </w:r>
      <w:r w:rsidR="002806D6">
        <w:rPr>
          <w:i/>
          <w:iCs/>
        </w:rPr>
        <w:t>.</w:t>
      </w:r>
    </w:p>
    <w:p w:rsidR="006D76B6" w:rsidRDefault="006D76B6" w:rsidP="007B7524">
      <w:pPr>
        <w:ind w:left="720" w:hanging="720"/>
      </w:pPr>
      <w:r>
        <w:t xml:space="preserve">Jenkins, J. (2013, April 29). Interleaved practice: A secret enhanced learning technique [blog post]. J2jenkins.com. Retrieved from </w:t>
      </w:r>
      <w:hyperlink r:id="rId9" w:history="1">
        <w:r w:rsidRPr="006D76B6">
          <w:rPr>
            <w:rStyle w:val="Hyperlink"/>
          </w:rPr>
          <w:t>http://j2jenkins.com/2013/04/29/interleaved-practice-a-secret-enhanced-learning-technique/</w:t>
        </w:r>
      </w:hyperlink>
      <w:r>
        <w:t>.</w:t>
      </w:r>
    </w:p>
    <w:p w:rsidR="007E6E4F" w:rsidRDefault="007E6E4F" w:rsidP="007B7524">
      <w:pPr>
        <w:ind w:left="720" w:hanging="720"/>
      </w:pPr>
      <w:r>
        <w:t xml:space="preserve">Keller, J. M. (1987). Development and use of the ARCS model of instructional design. </w:t>
      </w:r>
      <w:r>
        <w:rPr>
          <w:i/>
          <w:iCs/>
        </w:rPr>
        <w:t>Journal of instructional development</w:t>
      </w:r>
      <w:r>
        <w:t xml:space="preserve">, </w:t>
      </w:r>
      <w:r>
        <w:rPr>
          <w:i/>
          <w:iCs/>
        </w:rPr>
        <w:t>10</w:t>
      </w:r>
      <w:r>
        <w:t>(3), 2-10.</w:t>
      </w:r>
    </w:p>
    <w:p w:rsidR="00E6089B" w:rsidRDefault="00E6089B" w:rsidP="007B7524">
      <w:pPr>
        <w:ind w:left="720" w:hanging="720"/>
      </w:pPr>
      <w:proofErr w:type="spellStart"/>
      <w:r>
        <w:t>Marzano</w:t>
      </w:r>
      <w:proofErr w:type="spellEnd"/>
      <w:r>
        <w:t xml:space="preserve">, R. J. (1992). </w:t>
      </w:r>
      <w:r>
        <w:rPr>
          <w:i/>
          <w:iCs/>
        </w:rPr>
        <w:t>A different kind of classroom: Teaching with dimensions of learning</w:t>
      </w:r>
      <w:r>
        <w:t xml:space="preserve">. </w:t>
      </w:r>
      <w:r w:rsidR="007E6E4F">
        <w:t>ASCD</w:t>
      </w:r>
      <w:r>
        <w:t>.</w:t>
      </w:r>
    </w:p>
    <w:p w:rsidR="00F82D12" w:rsidRDefault="00F82D12" w:rsidP="007B7524">
      <w:pPr>
        <w:ind w:left="720" w:hanging="720"/>
      </w:pPr>
      <w:r>
        <w:t xml:space="preserve">Missouri Department of Elementary and Secondary Education (2013). Teacher standards: Missouri’s educator evaluation system. Retrieved from </w:t>
      </w:r>
      <w:hyperlink r:id="rId10" w:history="1">
        <w:r w:rsidRPr="00FE7C49">
          <w:rPr>
            <w:rStyle w:val="Hyperlink"/>
          </w:rPr>
          <w:t>https://dese.mo.gov/sites/default/files/TeacherStandards.pdf</w:t>
        </w:r>
      </w:hyperlink>
      <w:r>
        <w:t xml:space="preserve">. </w:t>
      </w:r>
    </w:p>
    <w:p w:rsidR="007E6E4F" w:rsidRDefault="007E6E4F" w:rsidP="007B7524">
      <w:pPr>
        <w:ind w:left="720" w:hanging="720"/>
      </w:pPr>
      <w:r>
        <w:t xml:space="preserve">Sass, E. J. (1989). Motivation in the college classroom: What students tell </w:t>
      </w:r>
      <w:proofErr w:type="gramStart"/>
      <w:r>
        <w:t>us.</w:t>
      </w:r>
      <w:proofErr w:type="gramEnd"/>
      <w:r>
        <w:t xml:space="preserve"> </w:t>
      </w:r>
      <w:r>
        <w:rPr>
          <w:i/>
          <w:iCs/>
        </w:rPr>
        <w:t>Teaching of psychology</w:t>
      </w:r>
      <w:r>
        <w:t xml:space="preserve">, </w:t>
      </w:r>
      <w:r>
        <w:rPr>
          <w:i/>
          <w:iCs/>
        </w:rPr>
        <w:t>16</w:t>
      </w:r>
      <w:r>
        <w:t>(2), 86-88.</w:t>
      </w:r>
    </w:p>
    <w:p w:rsidR="00B15D46" w:rsidRDefault="00B15D46" w:rsidP="00B15D46">
      <w:pPr>
        <w:ind w:left="720" w:hanging="720"/>
      </w:pPr>
      <w:bookmarkStart w:id="0" w:name="_GoBack"/>
      <w:bookmarkEnd w:id="0"/>
      <w:proofErr w:type="spellStart"/>
      <w:r w:rsidRPr="00B15D46">
        <w:t>Sprenger</w:t>
      </w:r>
      <w:proofErr w:type="spellEnd"/>
      <w:r w:rsidRPr="00B15D46">
        <w:t xml:space="preserve">, M. (2005). </w:t>
      </w:r>
      <w:r w:rsidRPr="00B15D46">
        <w:rPr>
          <w:i/>
          <w:iCs/>
        </w:rPr>
        <w:t>How to teach so students remember</w:t>
      </w:r>
      <w:r w:rsidRPr="00B15D46">
        <w:t>. ASCD.</w:t>
      </w:r>
    </w:p>
    <w:p w:rsidR="007E6E4F" w:rsidRDefault="007E6E4F" w:rsidP="007B7524">
      <w:pPr>
        <w:ind w:left="720" w:hanging="720"/>
      </w:pPr>
      <w:r>
        <w:t xml:space="preserve">Walberg, H. J., &amp; </w:t>
      </w:r>
      <w:proofErr w:type="spellStart"/>
      <w:r>
        <w:t>Haertel</w:t>
      </w:r>
      <w:proofErr w:type="spellEnd"/>
      <w:r>
        <w:t xml:space="preserve">, G. D. (1980). Evaluation reflections: Validity and use of educational environment assessments. </w:t>
      </w:r>
      <w:r>
        <w:rPr>
          <w:i/>
          <w:iCs/>
        </w:rPr>
        <w:t>Studies in educational evaluation</w:t>
      </w:r>
      <w:r>
        <w:t xml:space="preserve">, </w:t>
      </w:r>
      <w:r>
        <w:rPr>
          <w:i/>
          <w:iCs/>
        </w:rPr>
        <w:t>6</w:t>
      </w:r>
      <w:r>
        <w:t>(3), 225-238.</w:t>
      </w:r>
    </w:p>
    <w:p w:rsidR="003F33A5" w:rsidRDefault="003F33A5" w:rsidP="003F33A5">
      <w:pPr>
        <w:ind w:left="720" w:hanging="720"/>
      </w:pPr>
      <w:r w:rsidRPr="003F33A5">
        <w:t xml:space="preserve">Walker, D., Greenwood, C., Hart, B., &amp; Carta, J. (1994). Prediction of school outcomes based on early language production and socioeconomic factors. </w:t>
      </w:r>
      <w:r w:rsidRPr="003F33A5">
        <w:rPr>
          <w:i/>
          <w:iCs/>
        </w:rPr>
        <w:t>Child development</w:t>
      </w:r>
      <w:r w:rsidRPr="003F33A5">
        <w:t xml:space="preserve">, </w:t>
      </w:r>
      <w:r w:rsidRPr="003F33A5">
        <w:rPr>
          <w:i/>
          <w:iCs/>
        </w:rPr>
        <w:t>65</w:t>
      </w:r>
      <w:r w:rsidRPr="003F33A5">
        <w:t>(2), 606-621.</w:t>
      </w:r>
    </w:p>
    <w:p w:rsidR="007E6E4F" w:rsidRDefault="007E6E4F" w:rsidP="007B7524">
      <w:pPr>
        <w:ind w:left="720" w:hanging="720"/>
      </w:pPr>
      <w:r>
        <w:t xml:space="preserve">Weaver, R. L., &amp; Cottrell, H. W. (1988). Motivating students: Stimulating and sustaining student effort. </w:t>
      </w:r>
      <w:r>
        <w:rPr>
          <w:i/>
          <w:iCs/>
        </w:rPr>
        <w:t>College Student Journal</w:t>
      </w:r>
      <w:r>
        <w:t>.</w:t>
      </w:r>
    </w:p>
    <w:p w:rsidR="0070313E" w:rsidRDefault="0070313E"/>
    <w:sectPr w:rsidR="0070313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363" w:rsidRDefault="00742363" w:rsidP="001426C0">
      <w:pPr>
        <w:spacing w:after="0" w:line="240" w:lineRule="auto"/>
      </w:pPr>
      <w:r>
        <w:separator/>
      </w:r>
    </w:p>
  </w:endnote>
  <w:endnote w:type="continuationSeparator" w:id="0">
    <w:p w:rsidR="00742363" w:rsidRDefault="00742363" w:rsidP="00142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6C0" w:rsidRDefault="001426C0" w:rsidP="001426C0">
    <w:pPr>
      <w:pStyle w:val="Footer"/>
      <w:pBdr>
        <w:top w:val="single" w:sz="12" w:space="0" w:color="0D4170" w:themeColor="accent2"/>
      </w:pBdr>
    </w:pPr>
    <w:r w:rsidRPr="006C30B0">
      <w:t>Missouri SPDG/ Collaborative Work</w:t>
    </w:r>
    <w:r w:rsidRPr="006C30B0">
      <w:ptab w:relativeTo="margin" w:alignment="center" w:leader="none"/>
    </w:r>
    <w:r w:rsidRPr="006C30B0">
      <w:ptab w:relativeTo="margin" w:alignment="right" w:leader="none"/>
    </w:r>
    <w:r>
      <w:t>Student Practice</w:t>
    </w:r>
  </w:p>
  <w:p w:rsidR="001426C0" w:rsidRDefault="001426C0" w:rsidP="001426C0">
    <w:pPr>
      <w:pStyle w:val="Footer"/>
      <w:pBdr>
        <w:top w:val="single" w:sz="12" w:space="0" w:color="0D4170" w:themeColor="accent2"/>
      </w:pBdr>
      <w:rPr>
        <w:noProof/>
      </w:rPr>
    </w:pPr>
    <w:r>
      <w:t>July 2015</w:t>
    </w:r>
    <w:r w:rsidRPr="006C30B0">
      <w:tab/>
    </w:r>
    <w:r>
      <w:t xml:space="preserve">                 </w:t>
    </w:r>
    <w:r>
      <w:tab/>
    </w:r>
    <w:r w:rsidRPr="006C30B0">
      <w:t xml:space="preserve">Page </w:t>
    </w:r>
    <w:r w:rsidRPr="006C30B0">
      <w:fldChar w:fldCharType="begin"/>
    </w:r>
    <w:r w:rsidRPr="006C30B0">
      <w:instrText xml:space="preserve"> PAGE   \* MERGEFORMAT </w:instrText>
    </w:r>
    <w:r w:rsidRPr="006C30B0">
      <w:fldChar w:fldCharType="separate"/>
    </w:r>
    <w:r w:rsidR="00172803">
      <w:rPr>
        <w:noProof/>
      </w:rPr>
      <w:t>1</w:t>
    </w:r>
    <w:r w:rsidRPr="006C30B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363" w:rsidRDefault="00742363" w:rsidP="001426C0">
      <w:pPr>
        <w:spacing w:after="0" w:line="240" w:lineRule="auto"/>
      </w:pPr>
      <w:r>
        <w:separator/>
      </w:r>
    </w:p>
  </w:footnote>
  <w:footnote w:type="continuationSeparator" w:id="0">
    <w:p w:rsidR="00742363" w:rsidRDefault="00742363" w:rsidP="00142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1531D"/>
    <w:multiLevelType w:val="hybridMultilevel"/>
    <w:tmpl w:val="95B49258"/>
    <w:lvl w:ilvl="0" w:tplc="CEAE7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28B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06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786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A85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04E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02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E69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5A3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FB1"/>
    <w:rsid w:val="00125636"/>
    <w:rsid w:val="001426C0"/>
    <w:rsid w:val="00172803"/>
    <w:rsid w:val="002806D6"/>
    <w:rsid w:val="003F33A5"/>
    <w:rsid w:val="006D3FA0"/>
    <w:rsid w:val="006D76B6"/>
    <w:rsid w:val="0070313E"/>
    <w:rsid w:val="00742363"/>
    <w:rsid w:val="007B7524"/>
    <w:rsid w:val="007E6E4F"/>
    <w:rsid w:val="00A76FB1"/>
    <w:rsid w:val="00B15D46"/>
    <w:rsid w:val="00E6089B"/>
    <w:rsid w:val="00F8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23D29"/>
  <w15:chartTrackingRefBased/>
  <w15:docId w15:val="{B50E1754-8CAF-4976-BD75-7BB30821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D12"/>
    <w:rPr>
      <w:color w:val="5CA3D8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2D1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7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2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6C0"/>
  </w:style>
  <w:style w:type="paragraph" w:styleId="Footer">
    <w:name w:val="footer"/>
    <w:basedOn w:val="Normal"/>
    <w:link w:val="FooterChar"/>
    <w:uiPriority w:val="99"/>
    <w:unhideWhenUsed/>
    <w:rsid w:val="00142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7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6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To35X2rql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-1K61BalI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dese.mo.gov/sites/default/files/TeacherStandard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2jenkins.com/2013/04/29/interleaved-practice-a-secret-enhanced-learning-technique/" TargetMode="External"/></Relationships>
</file>

<file path=word/theme/theme1.xml><?xml version="1.0" encoding="utf-8"?>
<a:theme xmlns:a="http://schemas.openxmlformats.org/drawingml/2006/main" name="Office Theme">
  <a:themeElements>
    <a:clrScheme name="SPDG">
      <a:dk1>
        <a:sysClr val="windowText" lastClr="000000"/>
      </a:dk1>
      <a:lt1>
        <a:sysClr val="window" lastClr="FFFFFF"/>
      </a:lt1>
      <a:dk2>
        <a:srgbClr val="F2EDE2"/>
      </a:dk2>
      <a:lt2>
        <a:srgbClr val="0D4170"/>
      </a:lt2>
      <a:accent1>
        <a:srgbClr val="5CA3D8"/>
      </a:accent1>
      <a:accent2>
        <a:srgbClr val="0D4170"/>
      </a:accent2>
      <a:accent3>
        <a:srgbClr val="95261F"/>
      </a:accent3>
      <a:accent4>
        <a:srgbClr val="1C75BB"/>
      </a:accent4>
      <a:accent5>
        <a:srgbClr val="E6B925"/>
      </a:accent5>
      <a:accent6>
        <a:srgbClr val="439539"/>
      </a:accent6>
      <a:hlink>
        <a:srgbClr val="5CA3D8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Lindsay, Stefanie</dc:creator>
  <cp:keywords/>
  <dc:description/>
  <cp:lastModifiedBy>Lindsay, Stefanie</cp:lastModifiedBy>
  <cp:revision>2</cp:revision>
  <dcterms:created xsi:type="dcterms:W3CDTF">2017-08-29T18:46:00Z</dcterms:created>
  <dcterms:modified xsi:type="dcterms:W3CDTF">2017-08-29T18:46:00Z</dcterms:modified>
</cp:coreProperties>
</file>