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98" w:rsidRDefault="00142F98" w:rsidP="00A17E9D">
      <w:pPr>
        <w:pStyle w:val="Heading7"/>
        <w:spacing w:before="176"/>
        <w:ind w:left="159"/>
        <w:rPr>
          <w:color w:val="231F20"/>
        </w:rPr>
      </w:pPr>
    </w:p>
    <w:p w:rsidR="00142F98" w:rsidRPr="00142F98" w:rsidRDefault="00142F98" w:rsidP="00142F98">
      <w:pPr>
        <w:widowControl/>
        <w:autoSpaceDE/>
        <w:autoSpaceDN/>
        <w:spacing w:after="200" w:line="276" w:lineRule="auto"/>
        <w:contextualSpacing/>
        <w:rPr>
          <w:b/>
        </w:rPr>
      </w:pPr>
      <w:r w:rsidRPr="008C1F3C">
        <w:rPr>
          <w:b/>
        </w:rPr>
        <w:t xml:space="preserve">Effective principals </w:t>
      </w:r>
      <w:r>
        <w:rPr>
          <w:b/>
        </w:rPr>
        <w:t xml:space="preserve">manage the management so principals do the instructional work necessary to move teaching practice forward. </w:t>
      </w:r>
    </w:p>
    <w:p w:rsidR="00A17E9D" w:rsidRDefault="00A17E9D" w:rsidP="00A17E9D">
      <w:pPr>
        <w:pStyle w:val="Heading7"/>
        <w:spacing w:before="176"/>
        <w:ind w:left="159"/>
      </w:pPr>
      <w:r>
        <w:rPr>
          <w:color w:val="231F20"/>
        </w:rPr>
        <w:t>Introduction and Rationale:</w:t>
      </w:r>
    </w:p>
    <w:p w:rsidR="00A17E9D" w:rsidRDefault="00A17E9D" w:rsidP="00A17E9D">
      <w:pPr>
        <w:pStyle w:val="BodyText"/>
        <w:spacing w:before="3"/>
        <w:rPr>
          <w:b/>
          <w:sz w:val="17"/>
        </w:rPr>
      </w:pPr>
    </w:p>
    <w:p w:rsidR="00A17E9D" w:rsidRDefault="00A17E9D" w:rsidP="00A17E9D">
      <w:pPr>
        <w:pStyle w:val="BodyText"/>
        <w:spacing w:line="259" w:lineRule="auto"/>
        <w:ind w:left="159" w:right="1383"/>
      </w:pPr>
      <w:r>
        <w:rPr>
          <w:color w:val="231F20"/>
        </w:rPr>
        <w:t>Research shows that principals can make a dramatic difference in student performance if their focus is on work</w:t>
      </w:r>
      <w:r w:rsidR="00142F98">
        <w:rPr>
          <w:color w:val="231F20"/>
        </w:rPr>
        <w:t>ing</w:t>
      </w:r>
      <w:r>
        <w:rPr>
          <w:color w:val="231F20"/>
        </w:rPr>
        <w:t xml:space="preserve"> with teachers to improve practice. Most leaders fall into a trap where their focus becomes school management. The culture in many schools supports a principal as manager rather than instructional leader.</w:t>
      </w:r>
    </w:p>
    <w:p w:rsidR="00A17E9D" w:rsidRDefault="00A17E9D" w:rsidP="00A17E9D">
      <w:pPr>
        <w:pStyle w:val="BodyText"/>
        <w:spacing w:before="177" w:line="259" w:lineRule="auto"/>
        <w:ind w:left="160" w:right="1098" w:hanging="1"/>
      </w:pPr>
      <w:r>
        <w:rPr>
          <w:color w:val="231F20"/>
        </w:rPr>
        <w:t xml:space="preserve">In 2003 the Wallace Foundation funded the </w:t>
      </w:r>
      <w:r>
        <w:rPr>
          <w:b/>
          <w:i/>
          <w:color w:val="231F20"/>
        </w:rPr>
        <w:t>SAM</w:t>
      </w:r>
      <w:r>
        <w:rPr>
          <w:b/>
          <w:i/>
          <w:color w:val="231F20"/>
          <w:position w:val="7"/>
          <w:sz w:val="12"/>
        </w:rPr>
        <w:t xml:space="preserve">® </w:t>
      </w:r>
      <w:r>
        <w:rPr>
          <w:b/>
          <w:i/>
          <w:color w:val="231F20"/>
        </w:rPr>
        <w:t xml:space="preserve">process </w:t>
      </w:r>
      <w:r>
        <w:rPr>
          <w:color w:val="231F20"/>
        </w:rPr>
        <w:t xml:space="preserve">to determine if leaders could create structures and culture where they could spend the majority of their time on instructional work rather than management. Ten years of research resulted in a surprising answer: </w:t>
      </w:r>
      <w:proofErr w:type="gramStart"/>
      <w:r>
        <w:rPr>
          <w:color w:val="231F20"/>
        </w:rPr>
        <w:t>Yes,</w:t>
      </w:r>
      <w:proofErr w:type="gramEnd"/>
      <w:r>
        <w:rPr>
          <w:color w:val="231F20"/>
        </w:rPr>
        <w:t xml:space="preserve"> and the success of a principal is not limited by staffing, social economic factors or school size.</w:t>
      </w:r>
    </w:p>
    <w:p w:rsidR="00142F98" w:rsidRDefault="00A17E9D" w:rsidP="00A17E9D">
      <w:pPr>
        <w:pStyle w:val="BodyText"/>
        <w:spacing w:before="177" w:line="259" w:lineRule="auto"/>
        <w:ind w:left="160" w:right="1407"/>
        <w:rPr>
          <w:color w:val="231F20"/>
        </w:rPr>
      </w:pPr>
      <w:r>
        <w:rPr>
          <w:color w:val="231F20"/>
        </w:rPr>
        <w:t>Additionally, these principals worked a shorter day and expressed a higher level of job satisfaction. The research is clear: principals can spend the majority of their time working to improve teaching and learning</w:t>
      </w:r>
      <w:r w:rsidR="00142F98">
        <w:rPr>
          <w:color w:val="231F20"/>
        </w:rPr>
        <w:t xml:space="preserve"> (PSA, 2011, Vanderbilt, 2015).</w:t>
      </w:r>
    </w:p>
    <w:p w:rsidR="00A17E9D" w:rsidRDefault="00A17E9D" w:rsidP="00A17E9D">
      <w:pPr>
        <w:pStyle w:val="BodyText"/>
        <w:spacing w:before="177" w:line="259" w:lineRule="auto"/>
        <w:ind w:left="160" w:right="1162"/>
        <w:rPr>
          <w:color w:val="231F20"/>
        </w:rPr>
      </w:pPr>
      <w:r>
        <w:rPr>
          <w:color w:val="231F20"/>
        </w:rPr>
        <w:t xml:space="preserve">Stephen R. Covey, in his bestselling book </w:t>
      </w:r>
      <w:r>
        <w:rPr>
          <w:i/>
          <w:color w:val="231F20"/>
        </w:rPr>
        <w:t>7 Habits of Highly Effective People</w:t>
      </w:r>
      <w:r>
        <w:rPr>
          <w:color w:val="231F20"/>
        </w:rPr>
        <w:t>, illustrates the school leader’s dilemma through what he calls the time management matrix. In Covey’s illustration, leaders are encouraged not to mistake urgency for importance in daily tasks, but rather to focus on the things that are not urgent, yet important. (Covey, 1989)</w:t>
      </w:r>
    </w:p>
    <w:p w:rsidR="00142F98" w:rsidRDefault="00142F98" w:rsidP="00A17E9D">
      <w:pPr>
        <w:pStyle w:val="BodyText"/>
        <w:spacing w:before="177" w:line="259" w:lineRule="auto"/>
        <w:ind w:left="160" w:right="1162"/>
        <w:rPr>
          <w:color w:val="231F20"/>
        </w:rPr>
      </w:pPr>
    </w:p>
    <w:p w:rsidR="00142F98" w:rsidRDefault="00142F98" w:rsidP="00A17E9D">
      <w:pPr>
        <w:pStyle w:val="BodyText"/>
        <w:spacing w:before="177" w:line="259" w:lineRule="auto"/>
        <w:ind w:left="160" w:right="1162"/>
        <w:rPr>
          <w:color w:val="231F20"/>
        </w:rPr>
      </w:pPr>
      <w:r>
        <w:rPr>
          <w:noProof/>
          <w:color w:val="0000FF"/>
          <w:lang w:bidi="ar-SA"/>
        </w:rPr>
        <w:drawing>
          <wp:inline distT="0" distB="0" distL="0" distR="0">
            <wp:extent cx="6051754" cy="3629025"/>
            <wp:effectExtent l="19050" t="19050" r="25400" b="9525"/>
            <wp:docPr id="1" name="Picture 1" descr="Image result for time management matri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me management matrix">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754" cy="3629025"/>
                    </a:xfrm>
                    <a:prstGeom prst="rect">
                      <a:avLst/>
                    </a:prstGeom>
                    <a:noFill/>
                    <a:ln>
                      <a:solidFill>
                        <a:schemeClr val="tx1"/>
                      </a:solidFill>
                    </a:ln>
                  </pic:spPr>
                </pic:pic>
              </a:graphicData>
            </a:graphic>
          </wp:inline>
        </w:drawing>
      </w:r>
    </w:p>
    <w:p w:rsidR="00142F98" w:rsidRDefault="00142F98" w:rsidP="00A17E9D">
      <w:pPr>
        <w:pStyle w:val="BodyText"/>
        <w:spacing w:before="177" w:line="259" w:lineRule="auto"/>
        <w:ind w:left="160" w:right="1162"/>
      </w:pPr>
    </w:p>
    <w:p w:rsidR="00142F98" w:rsidRDefault="00142F98" w:rsidP="00A17E9D">
      <w:pPr>
        <w:pStyle w:val="BodyText"/>
        <w:spacing w:before="176" w:line="259" w:lineRule="auto"/>
        <w:ind w:left="160" w:right="1049"/>
        <w:rPr>
          <w:color w:val="231F20"/>
        </w:rPr>
      </w:pPr>
    </w:p>
    <w:p w:rsidR="00142F98" w:rsidRDefault="00142F98" w:rsidP="00A17E9D">
      <w:pPr>
        <w:pStyle w:val="BodyText"/>
        <w:spacing w:before="176" w:line="259" w:lineRule="auto"/>
        <w:ind w:left="160" w:right="1049"/>
        <w:rPr>
          <w:color w:val="231F20"/>
        </w:rPr>
      </w:pPr>
    </w:p>
    <w:p w:rsidR="00142F98" w:rsidRDefault="00142F98" w:rsidP="00A17E9D">
      <w:pPr>
        <w:pStyle w:val="BodyText"/>
        <w:spacing w:before="176" w:line="259" w:lineRule="auto"/>
        <w:ind w:left="160" w:right="1049"/>
        <w:rPr>
          <w:color w:val="231F20"/>
        </w:rPr>
      </w:pPr>
    </w:p>
    <w:p w:rsidR="00A17E9D" w:rsidRDefault="00A17E9D" w:rsidP="00A17E9D">
      <w:pPr>
        <w:pStyle w:val="BodyText"/>
        <w:spacing w:before="176" w:line="259" w:lineRule="auto"/>
        <w:ind w:left="160" w:right="1049"/>
      </w:pPr>
      <w:bookmarkStart w:id="0" w:name="_GoBack"/>
      <w:bookmarkEnd w:id="0"/>
      <w:r>
        <w:rPr>
          <w:color w:val="231F20"/>
        </w:rPr>
        <w:lastRenderedPageBreak/>
        <w:t xml:space="preserve">School leadership is second only to teaching among school-related factors in its impact on student </w:t>
      </w:r>
      <w:proofErr w:type="gramStart"/>
      <w:r>
        <w:rPr>
          <w:color w:val="231F20"/>
        </w:rPr>
        <w:t>learning</w:t>
      </w:r>
      <w:proofErr w:type="gramEnd"/>
      <w:r>
        <w:rPr>
          <w:color w:val="231F20"/>
        </w:rPr>
        <w:t>. (</w:t>
      </w:r>
      <w:proofErr w:type="spellStart"/>
      <w:r>
        <w:rPr>
          <w:color w:val="231F20"/>
        </w:rPr>
        <w:t>Leithwood</w:t>
      </w:r>
      <w:proofErr w:type="spellEnd"/>
      <w:r>
        <w:rPr>
          <w:color w:val="231F20"/>
        </w:rPr>
        <w:t>, 2004) High quality school leadership is an important factor in attracting and retaining high quality teachers (</w:t>
      </w:r>
      <w:proofErr w:type="spellStart"/>
      <w:r>
        <w:rPr>
          <w:color w:val="231F20"/>
        </w:rPr>
        <w:t>Mitgang</w:t>
      </w:r>
      <w:proofErr w:type="spellEnd"/>
      <w:r>
        <w:rPr>
          <w:color w:val="231F20"/>
        </w:rPr>
        <w:t>, 2008). Once employed, high quality teachers are more engaged and productive when administrators focus on instructional capacity building and the moral implications of excellent instruction (</w:t>
      </w:r>
      <w:proofErr w:type="spellStart"/>
      <w:r>
        <w:rPr>
          <w:color w:val="231F20"/>
        </w:rPr>
        <w:t>Fullen</w:t>
      </w:r>
      <w:proofErr w:type="spellEnd"/>
      <w:r>
        <w:rPr>
          <w:color w:val="231F20"/>
        </w:rPr>
        <w:t xml:space="preserve">, </w:t>
      </w:r>
      <w:proofErr w:type="spellStart"/>
      <w:r>
        <w:rPr>
          <w:color w:val="231F20"/>
        </w:rPr>
        <w:t>Cuttress</w:t>
      </w:r>
      <w:proofErr w:type="spellEnd"/>
      <w:r>
        <w:rPr>
          <w:color w:val="231F20"/>
        </w:rPr>
        <w:t xml:space="preserve"> &amp; </w:t>
      </w:r>
      <w:proofErr w:type="spellStart"/>
      <w:r>
        <w:rPr>
          <w:color w:val="231F20"/>
        </w:rPr>
        <w:t>Kilcher</w:t>
      </w:r>
      <w:proofErr w:type="spellEnd"/>
      <w:r>
        <w:rPr>
          <w:color w:val="231F20"/>
        </w:rPr>
        <w:t>, 2005).</w:t>
      </w:r>
    </w:p>
    <w:p w:rsidR="00A17E9D" w:rsidRDefault="00A17E9D" w:rsidP="00A17E9D">
      <w:pPr>
        <w:pStyle w:val="BodyText"/>
        <w:spacing w:before="176" w:line="259" w:lineRule="auto"/>
        <w:ind w:left="160" w:right="1098"/>
      </w:pPr>
      <w:r>
        <w:rPr>
          <w:color w:val="231F20"/>
        </w:rPr>
        <w:t>Teacher working conditions, in schools where administrators are highly engaged in instructional leadership, are reported as more positive, professional, collegial, and productive (</w:t>
      </w:r>
      <w:proofErr w:type="spellStart"/>
      <w:r>
        <w:rPr>
          <w:color w:val="231F20"/>
        </w:rPr>
        <w:t>Wahlstrom</w:t>
      </w:r>
      <w:proofErr w:type="spellEnd"/>
      <w:r>
        <w:rPr>
          <w:color w:val="231F20"/>
        </w:rPr>
        <w:t xml:space="preserve">, Louis, </w:t>
      </w:r>
      <w:proofErr w:type="spellStart"/>
      <w:r>
        <w:rPr>
          <w:color w:val="231F20"/>
        </w:rPr>
        <w:t>Leithwood</w:t>
      </w:r>
      <w:proofErr w:type="spellEnd"/>
      <w:r>
        <w:rPr>
          <w:color w:val="231F20"/>
        </w:rPr>
        <w:t>, &amp; Anderson, 2010).</w:t>
      </w:r>
    </w:p>
    <w:sectPr w:rsidR="00A17E9D" w:rsidSect="00142F98">
      <w:type w:val="continuous"/>
      <w:pgSz w:w="12240" w:h="15840"/>
      <w:pgMar w:top="1260" w:right="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163B"/>
    <w:multiLevelType w:val="hybridMultilevel"/>
    <w:tmpl w:val="FB4E88D6"/>
    <w:lvl w:ilvl="0" w:tplc="E4843BAA">
      <w:start w:val="1"/>
      <w:numFmt w:val="upperLetter"/>
      <w:lvlText w:val="%1."/>
      <w:lvlJc w:val="left"/>
      <w:pPr>
        <w:ind w:left="789" w:hanging="260"/>
        <w:jc w:val="left"/>
      </w:pPr>
      <w:rPr>
        <w:rFonts w:ascii="Arial" w:eastAsia="Arial" w:hAnsi="Arial" w:cs="Arial" w:hint="default"/>
        <w:color w:val="231F20"/>
        <w:w w:val="100"/>
        <w:sz w:val="21"/>
        <w:szCs w:val="21"/>
        <w:lang w:val="en-US" w:eastAsia="en-US" w:bidi="en-US"/>
      </w:rPr>
    </w:lvl>
    <w:lvl w:ilvl="1" w:tplc="7174E86A">
      <w:numFmt w:val="bullet"/>
      <w:lvlText w:val="•"/>
      <w:lvlJc w:val="left"/>
      <w:pPr>
        <w:ind w:left="1798" w:hanging="260"/>
      </w:pPr>
      <w:rPr>
        <w:rFonts w:hint="default"/>
        <w:lang w:val="en-US" w:eastAsia="en-US" w:bidi="en-US"/>
      </w:rPr>
    </w:lvl>
    <w:lvl w:ilvl="2" w:tplc="F0C45614">
      <w:numFmt w:val="bullet"/>
      <w:lvlText w:val="•"/>
      <w:lvlJc w:val="left"/>
      <w:pPr>
        <w:ind w:left="2816" w:hanging="260"/>
      </w:pPr>
      <w:rPr>
        <w:rFonts w:hint="default"/>
        <w:lang w:val="en-US" w:eastAsia="en-US" w:bidi="en-US"/>
      </w:rPr>
    </w:lvl>
    <w:lvl w:ilvl="3" w:tplc="C334566A">
      <w:numFmt w:val="bullet"/>
      <w:lvlText w:val="•"/>
      <w:lvlJc w:val="left"/>
      <w:pPr>
        <w:ind w:left="3834" w:hanging="260"/>
      </w:pPr>
      <w:rPr>
        <w:rFonts w:hint="default"/>
        <w:lang w:val="en-US" w:eastAsia="en-US" w:bidi="en-US"/>
      </w:rPr>
    </w:lvl>
    <w:lvl w:ilvl="4" w:tplc="828CB350">
      <w:numFmt w:val="bullet"/>
      <w:lvlText w:val="•"/>
      <w:lvlJc w:val="left"/>
      <w:pPr>
        <w:ind w:left="4852" w:hanging="260"/>
      </w:pPr>
      <w:rPr>
        <w:rFonts w:hint="default"/>
        <w:lang w:val="en-US" w:eastAsia="en-US" w:bidi="en-US"/>
      </w:rPr>
    </w:lvl>
    <w:lvl w:ilvl="5" w:tplc="AC48B41C">
      <w:numFmt w:val="bullet"/>
      <w:lvlText w:val="•"/>
      <w:lvlJc w:val="left"/>
      <w:pPr>
        <w:ind w:left="5870" w:hanging="260"/>
      </w:pPr>
      <w:rPr>
        <w:rFonts w:hint="default"/>
        <w:lang w:val="en-US" w:eastAsia="en-US" w:bidi="en-US"/>
      </w:rPr>
    </w:lvl>
    <w:lvl w:ilvl="6" w:tplc="1870E76A">
      <w:numFmt w:val="bullet"/>
      <w:lvlText w:val="•"/>
      <w:lvlJc w:val="left"/>
      <w:pPr>
        <w:ind w:left="6888" w:hanging="260"/>
      </w:pPr>
      <w:rPr>
        <w:rFonts w:hint="default"/>
        <w:lang w:val="en-US" w:eastAsia="en-US" w:bidi="en-US"/>
      </w:rPr>
    </w:lvl>
    <w:lvl w:ilvl="7" w:tplc="8CFAB354">
      <w:numFmt w:val="bullet"/>
      <w:lvlText w:val="•"/>
      <w:lvlJc w:val="left"/>
      <w:pPr>
        <w:ind w:left="7906" w:hanging="260"/>
      </w:pPr>
      <w:rPr>
        <w:rFonts w:hint="default"/>
        <w:lang w:val="en-US" w:eastAsia="en-US" w:bidi="en-US"/>
      </w:rPr>
    </w:lvl>
    <w:lvl w:ilvl="8" w:tplc="323EF9C2">
      <w:numFmt w:val="bullet"/>
      <w:lvlText w:val="•"/>
      <w:lvlJc w:val="left"/>
      <w:pPr>
        <w:ind w:left="8924"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9D"/>
    <w:rsid w:val="00142F98"/>
    <w:rsid w:val="00242EB2"/>
    <w:rsid w:val="00A1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7E9D"/>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A17E9D"/>
    <w:pPr>
      <w:spacing w:before="12"/>
      <w:ind w:left="20"/>
      <w:outlineLvl w:val="4"/>
    </w:pPr>
    <w:rPr>
      <w:sz w:val="24"/>
      <w:szCs w:val="24"/>
    </w:rPr>
  </w:style>
  <w:style w:type="paragraph" w:styleId="Heading7">
    <w:name w:val="heading 7"/>
    <w:basedOn w:val="Normal"/>
    <w:link w:val="Heading7Char"/>
    <w:uiPriority w:val="1"/>
    <w:qFormat/>
    <w:rsid w:val="00A17E9D"/>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17E9D"/>
    <w:rPr>
      <w:rFonts w:ascii="Arial" w:eastAsia="Arial" w:hAnsi="Arial" w:cs="Arial"/>
      <w:sz w:val="24"/>
      <w:szCs w:val="24"/>
      <w:lang w:bidi="en-US"/>
    </w:rPr>
  </w:style>
  <w:style w:type="character" w:customStyle="1" w:styleId="Heading7Char">
    <w:name w:val="Heading 7 Char"/>
    <w:basedOn w:val="DefaultParagraphFont"/>
    <w:link w:val="Heading7"/>
    <w:uiPriority w:val="1"/>
    <w:rsid w:val="00A17E9D"/>
    <w:rPr>
      <w:rFonts w:ascii="Arial" w:eastAsia="Arial" w:hAnsi="Arial" w:cs="Arial"/>
      <w:b/>
      <w:bCs/>
      <w:sz w:val="21"/>
      <w:szCs w:val="21"/>
      <w:lang w:bidi="en-US"/>
    </w:rPr>
  </w:style>
  <w:style w:type="paragraph" w:styleId="BodyText">
    <w:name w:val="Body Text"/>
    <w:basedOn w:val="Normal"/>
    <w:link w:val="BodyTextChar"/>
    <w:uiPriority w:val="1"/>
    <w:qFormat/>
    <w:rsid w:val="00A17E9D"/>
    <w:rPr>
      <w:sz w:val="21"/>
      <w:szCs w:val="21"/>
    </w:rPr>
  </w:style>
  <w:style w:type="character" w:customStyle="1" w:styleId="BodyTextChar">
    <w:name w:val="Body Text Char"/>
    <w:basedOn w:val="DefaultParagraphFont"/>
    <w:link w:val="BodyText"/>
    <w:uiPriority w:val="1"/>
    <w:rsid w:val="00A17E9D"/>
    <w:rPr>
      <w:rFonts w:ascii="Arial" w:eastAsia="Arial" w:hAnsi="Arial" w:cs="Arial"/>
      <w:sz w:val="21"/>
      <w:szCs w:val="21"/>
      <w:lang w:bidi="en-US"/>
    </w:rPr>
  </w:style>
  <w:style w:type="paragraph" w:styleId="ListParagraph">
    <w:name w:val="List Paragraph"/>
    <w:basedOn w:val="Normal"/>
    <w:uiPriority w:val="1"/>
    <w:qFormat/>
    <w:rsid w:val="00A17E9D"/>
    <w:pPr>
      <w:spacing w:before="45"/>
      <w:ind w:left="790" w:hanging="260"/>
    </w:pPr>
  </w:style>
  <w:style w:type="paragraph" w:styleId="BalloonText">
    <w:name w:val="Balloon Text"/>
    <w:basedOn w:val="Normal"/>
    <w:link w:val="BalloonTextChar"/>
    <w:uiPriority w:val="99"/>
    <w:semiHidden/>
    <w:unhideWhenUsed/>
    <w:rsid w:val="00142F98"/>
    <w:rPr>
      <w:rFonts w:ascii="Tahoma" w:hAnsi="Tahoma" w:cs="Tahoma"/>
      <w:sz w:val="16"/>
      <w:szCs w:val="16"/>
    </w:rPr>
  </w:style>
  <w:style w:type="character" w:customStyle="1" w:styleId="BalloonTextChar">
    <w:name w:val="Balloon Text Char"/>
    <w:basedOn w:val="DefaultParagraphFont"/>
    <w:link w:val="BalloonText"/>
    <w:uiPriority w:val="99"/>
    <w:semiHidden/>
    <w:rsid w:val="00142F98"/>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7E9D"/>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A17E9D"/>
    <w:pPr>
      <w:spacing w:before="12"/>
      <w:ind w:left="20"/>
      <w:outlineLvl w:val="4"/>
    </w:pPr>
    <w:rPr>
      <w:sz w:val="24"/>
      <w:szCs w:val="24"/>
    </w:rPr>
  </w:style>
  <w:style w:type="paragraph" w:styleId="Heading7">
    <w:name w:val="heading 7"/>
    <w:basedOn w:val="Normal"/>
    <w:link w:val="Heading7Char"/>
    <w:uiPriority w:val="1"/>
    <w:qFormat/>
    <w:rsid w:val="00A17E9D"/>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A17E9D"/>
    <w:rPr>
      <w:rFonts w:ascii="Arial" w:eastAsia="Arial" w:hAnsi="Arial" w:cs="Arial"/>
      <w:sz w:val="24"/>
      <w:szCs w:val="24"/>
      <w:lang w:bidi="en-US"/>
    </w:rPr>
  </w:style>
  <w:style w:type="character" w:customStyle="1" w:styleId="Heading7Char">
    <w:name w:val="Heading 7 Char"/>
    <w:basedOn w:val="DefaultParagraphFont"/>
    <w:link w:val="Heading7"/>
    <w:uiPriority w:val="1"/>
    <w:rsid w:val="00A17E9D"/>
    <w:rPr>
      <w:rFonts w:ascii="Arial" w:eastAsia="Arial" w:hAnsi="Arial" w:cs="Arial"/>
      <w:b/>
      <w:bCs/>
      <w:sz w:val="21"/>
      <w:szCs w:val="21"/>
      <w:lang w:bidi="en-US"/>
    </w:rPr>
  </w:style>
  <w:style w:type="paragraph" w:styleId="BodyText">
    <w:name w:val="Body Text"/>
    <w:basedOn w:val="Normal"/>
    <w:link w:val="BodyTextChar"/>
    <w:uiPriority w:val="1"/>
    <w:qFormat/>
    <w:rsid w:val="00A17E9D"/>
    <w:rPr>
      <w:sz w:val="21"/>
      <w:szCs w:val="21"/>
    </w:rPr>
  </w:style>
  <w:style w:type="character" w:customStyle="1" w:styleId="BodyTextChar">
    <w:name w:val="Body Text Char"/>
    <w:basedOn w:val="DefaultParagraphFont"/>
    <w:link w:val="BodyText"/>
    <w:uiPriority w:val="1"/>
    <w:rsid w:val="00A17E9D"/>
    <w:rPr>
      <w:rFonts w:ascii="Arial" w:eastAsia="Arial" w:hAnsi="Arial" w:cs="Arial"/>
      <w:sz w:val="21"/>
      <w:szCs w:val="21"/>
      <w:lang w:bidi="en-US"/>
    </w:rPr>
  </w:style>
  <w:style w:type="paragraph" w:styleId="ListParagraph">
    <w:name w:val="List Paragraph"/>
    <w:basedOn w:val="Normal"/>
    <w:uiPriority w:val="1"/>
    <w:qFormat/>
    <w:rsid w:val="00A17E9D"/>
    <w:pPr>
      <w:spacing w:before="45"/>
      <w:ind w:left="790" w:hanging="260"/>
    </w:pPr>
  </w:style>
  <w:style w:type="paragraph" w:styleId="BalloonText">
    <w:name w:val="Balloon Text"/>
    <w:basedOn w:val="Normal"/>
    <w:link w:val="BalloonTextChar"/>
    <w:uiPriority w:val="99"/>
    <w:semiHidden/>
    <w:unhideWhenUsed/>
    <w:rsid w:val="00142F98"/>
    <w:rPr>
      <w:rFonts w:ascii="Tahoma" w:hAnsi="Tahoma" w:cs="Tahoma"/>
      <w:sz w:val="16"/>
      <w:szCs w:val="16"/>
    </w:rPr>
  </w:style>
  <w:style w:type="character" w:customStyle="1" w:styleId="BalloonTextChar">
    <w:name w:val="Balloon Text Char"/>
    <w:basedOn w:val="DefaultParagraphFont"/>
    <w:link w:val="BalloonText"/>
    <w:uiPriority w:val="99"/>
    <w:semiHidden/>
    <w:rsid w:val="00142F98"/>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sonalexcellence.co/blog/put-first-things-fir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2018-07-23T21:40:00Z</dcterms:created>
  <dcterms:modified xsi:type="dcterms:W3CDTF">2018-07-24T21:14:00Z</dcterms:modified>
</cp:coreProperties>
</file>