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041B" w14:textId="77777777" w:rsidR="00B65243" w:rsidRDefault="00B65243" w:rsidP="00B65243">
      <w:pPr>
        <w:jc w:val="center"/>
        <w:rPr>
          <w:b/>
          <w:bCs/>
          <w:sz w:val="28"/>
          <w:szCs w:val="28"/>
        </w:rPr>
      </w:pPr>
      <w:r w:rsidRPr="001D038E">
        <w:rPr>
          <w:b/>
          <w:bCs/>
          <w:sz w:val="28"/>
          <w:szCs w:val="28"/>
        </w:rPr>
        <w:t>Scenario Handout</w:t>
      </w:r>
    </w:p>
    <w:p w14:paraId="629D4FD5" w14:textId="77777777" w:rsidR="00B65243" w:rsidRDefault="00B65243" w:rsidP="00B65243">
      <w:pPr>
        <w:spacing w:after="0" w:line="240" w:lineRule="auto"/>
        <w:rPr>
          <w:b/>
          <w:bCs/>
        </w:rPr>
      </w:pPr>
      <w:r>
        <w:rPr>
          <w:b/>
          <w:bCs/>
        </w:rPr>
        <w:t>Directions:</w:t>
      </w:r>
    </w:p>
    <w:p w14:paraId="480C77EB" w14:textId="77777777" w:rsidR="003F5E10" w:rsidRPr="003F5E10" w:rsidRDefault="00816C98" w:rsidP="00B65243">
      <w:pPr>
        <w:numPr>
          <w:ilvl w:val="0"/>
          <w:numId w:val="8"/>
        </w:numPr>
        <w:spacing w:after="0" w:line="240" w:lineRule="auto"/>
      </w:pPr>
      <w:r w:rsidRPr="003F5E10">
        <w:t>With a partner, complete the IAP for at least two scenarios</w:t>
      </w:r>
    </w:p>
    <w:p w14:paraId="21614E89" w14:textId="77777777" w:rsidR="003F5E10" w:rsidRPr="003F5E10" w:rsidRDefault="00816C98" w:rsidP="00B65243">
      <w:pPr>
        <w:numPr>
          <w:ilvl w:val="0"/>
          <w:numId w:val="8"/>
        </w:numPr>
        <w:spacing w:after="0" w:line="240" w:lineRule="auto"/>
      </w:pPr>
      <w:r w:rsidRPr="003F5E10">
        <w:t>After completing the IAP, answer two questions:</w:t>
      </w:r>
    </w:p>
    <w:p w14:paraId="2D0EA148" w14:textId="77777777" w:rsidR="00B65243" w:rsidRPr="00B977C1" w:rsidRDefault="00B65243" w:rsidP="00B65243">
      <w:pPr>
        <w:numPr>
          <w:ilvl w:val="1"/>
          <w:numId w:val="8"/>
        </w:numPr>
        <w:spacing w:after="0" w:line="240" w:lineRule="auto"/>
        <w:rPr>
          <w:b/>
          <w:bCs/>
        </w:rPr>
      </w:pPr>
      <w:r w:rsidRPr="00B977C1">
        <w:rPr>
          <w:b/>
          <w:bCs/>
        </w:rPr>
        <w:t>What challenges do you anticipate data teams will have with the IAP?</w:t>
      </w:r>
    </w:p>
    <w:p w14:paraId="254E13E3" w14:textId="77777777" w:rsidR="00B65243" w:rsidRPr="00B977C1" w:rsidRDefault="00B65243" w:rsidP="00B65243">
      <w:pPr>
        <w:numPr>
          <w:ilvl w:val="1"/>
          <w:numId w:val="8"/>
        </w:numPr>
        <w:spacing w:after="0" w:line="240" w:lineRule="auto"/>
        <w:rPr>
          <w:b/>
          <w:bCs/>
        </w:rPr>
      </w:pPr>
      <w:r w:rsidRPr="00B977C1">
        <w:rPr>
          <w:b/>
          <w:bCs/>
        </w:rPr>
        <w:t xml:space="preserve">What coaching strategies will you use to address challenges and support data teams in their use of the IAP? </w:t>
      </w:r>
    </w:p>
    <w:p w14:paraId="3F5D9EF1" w14:textId="77777777" w:rsidR="00B65243" w:rsidRDefault="00816C98" w:rsidP="00B65243">
      <w:pPr>
        <w:numPr>
          <w:ilvl w:val="0"/>
          <w:numId w:val="8"/>
        </w:numPr>
        <w:spacing w:after="0" w:line="240" w:lineRule="auto"/>
      </w:pPr>
      <w:r w:rsidRPr="003F5E10">
        <w:t>After 10 minutes, we’ll discuss the answers as a whole group.</w:t>
      </w:r>
    </w:p>
    <w:p w14:paraId="05A7553A" w14:textId="77777777" w:rsidR="003F5E10" w:rsidRPr="003F5E10" w:rsidRDefault="005C02A9" w:rsidP="00B65243">
      <w:pPr>
        <w:spacing w:after="0" w:line="240" w:lineRule="auto"/>
        <w:ind w:left="360"/>
      </w:pPr>
    </w:p>
    <w:tbl>
      <w:tblPr>
        <w:tblStyle w:val="TableGrid"/>
        <w:tblW w:w="9535" w:type="dxa"/>
        <w:tblInd w:w="625" w:type="dxa"/>
        <w:tblLook w:val="04A0" w:firstRow="1" w:lastRow="0" w:firstColumn="1" w:lastColumn="0" w:noHBand="0" w:noVBand="1"/>
      </w:tblPr>
      <w:tblGrid>
        <w:gridCol w:w="9535"/>
      </w:tblGrid>
      <w:tr w:rsidR="00B65243" w:rsidRPr="003F1B48" w14:paraId="0A7A82A5" w14:textId="77777777" w:rsidTr="00B65243">
        <w:tc>
          <w:tcPr>
            <w:tcW w:w="9535" w:type="dxa"/>
          </w:tcPr>
          <w:p w14:paraId="7F7D4518" w14:textId="77777777" w:rsidR="00B65243" w:rsidRPr="003F1B48" w:rsidRDefault="00B65243" w:rsidP="00860C98">
            <w:pPr>
              <w:jc w:val="center"/>
              <w:rPr>
                <w:rFonts w:cstheme="minorHAnsi"/>
                <w:b/>
                <w:sz w:val="23"/>
                <w:szCs w:val="23"/>
              </w:rPr>
            </w:pPr>
            <w:r w:rsidRPr="003F1B48">
              <w:rPr>
                <w:rFonts w:cstheme="minorHAnsi"/>
                <w:b/>
                <w:sz w:val="23"/>
                <w:szCs w:val="23"/>
              </w:rPr>
              <w:t>2</w:t>
            </w:r>
            <w:r w:rsidRPr="003F1B48">
              <w:rPr>
                <w:rFonts w:cstheme="minorHAnsi"/>
                <w:b/>
                <w:sz w:val="23"/>
                <w:szCs w:val="23"/>
                <w:vertAlign w:val="superscript"/>
              </w:rPr>
              <w:t>nd</w:t>
            </w:r>
            <w:r w:rsidRPr="003F1B48">
              <w:rPr>
                <w:rFonts w:cstheme="minorHAnsi"/>
                <w:b/>
                <w:sz w:val="23"/>
                <w:szCs w:val="23"/>
              </w:rPr>
              <w:t xml:space="preserve"> Grade Reading Instructional Action Plan Scenario</w:t>
            </w:r>
          </w:p>
          <w:p w14:paraId="03D09E50"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 xml:space="preserve">The </w:t>
            </w:r>
            <w:proofErr w:type="gramStart"/>
            <w:r>
              <w:rPr>
                <w:rFonts w:cstheme="minorHAnsi"/>
                <w:sz w:val="23"/>
                <w:szCs w:val="23"/>
              </w:rPr>
              <w:t>second</w:t>
            </w:r>
            <w:r w:rsidRPr="003F1B48">
              <w:rPr>
                <w:rFonts w:cstheme="minorHAnsi"/>
                <w:sz w:val="23"/>
                <w:szCs w:val="23"/>
              </w:rPr>
              <w:t xml:space="preserve"> grade</w:t>
            </w:r>
            <w:proofErr w:type="gramEnd"/>
            <w:r w:rsidRPr="003F1B48">
              <w:rPr>
                <w:rFonts w:cstheme="minorHAnsi"/>
                <w:sz w:val="23"/>
                <w:szCs w:val="23"/>
              </w:rPr>
              <w:t xml:space="preserve"> data team found that over half their students scored below proficient when reviewing recent CFAs that assessed students’ ability to identify and describe cause and effect relationships </w:t>
            </w:r>
            <w:r>
              <w:rPr>
                <w:rFonts w:cstheme="minorHAnsi"/>
                <w:sz w:val="23"/>
                <w:szCs w:val="23"/>
              </w:rPr>
              <w:t>in fictional stories</w:t>
            </w:r>
            <w:r w:rsidRPr="003F1B48">
              <w:rPr>
                <w:rFonts w:cstheme="minorHAnsi"/>
                <w:sz w:val="23"/>
                <w:szCs w:val="23"/>
              </w:rPr>
              <w:t xml:space="preserve">. </w:t>
            </w:r>
          </w:p>
          <w:p w14:paraId="75560873"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The</w:t>
            </w:r>
            <w:r>
              <w:rPr>
                <w:rFonts w:cstheme="minorHAnsi"/>
                <w:sz w:val="23"/>
                <w:szCs w:val="23"/>
              </w:rPr>
              <w:t xml:space="preserve">y </w:t>
            </w:r>
            <w:r w:rsidRPr="003F1B48">
              <w:rPr>
                <w:rFonts w:cstheme="minorHAnsi"/>
                <w:sz w:val="23"/>
                <w:szCs w:val="23"/>
              </w:rPr>
              <w:t>began by reflecting on previous lessons they had taught which mostly involved story discussion regarding cause and effect.  The team then began asking themselves questions such as:</w:t>
            </w:r>
          </w:p>
          <w:p w14:paraId="008F161F" w14:textId="77777777" w:rsidR="00B65243" w:rsidRPr="003F1B48" w:rsidRDefault="00B65243" w:rsidP="00B65243">
            <w:pPr>
              <w:pStyle w:val="ListParagraph"/>
              <w:numPr>
                <w:ilvl w:val="0"/>
                <w:numId w:val="5"/>
              </w:numPr>
              <w:rPr>
                <w:rFonts w:cstheme="minorHAnsi"/>
                <w:sz w:val="23"/>
                <w:szCs w:val="23"/>
              </w:rPr>
            </w:pPr>
            <w:r w:rsidRPr="003F1B48">
              <w:rPr>
                <w:rFonts w:cstheme="minorHAnsi"/>
                <w:sz w:val="23"/>
                <w:szCs w:val="23"/>
              </w:rPr>
              <w:t>“Why are so many students having difficulty understanding cause and effect?”</w:t>
            </w:r>
          </w:p>
          <w:p w14:paraId="0C505DEF" w14:textId="77777777" w:rsidR="00B65243" w:rsidRPr="003F1B48" w:rsidRDefault="00B65243" w:rsidP="00B65243">
            <w:pPr>
              <w:pStyle w:val="ListParagraph"/>
              <w:numPr>
                <w:ilvl w:val="0"/>
                <w:numId w:val="5"/>
              </w:numPr>
              <w:rPr>
                <w:rFonts w:cstheme="minorHAnsi"/>
                <w:sz w:val="23"/>
                <w:szCs w:val="23"/>
              </w:rPr>
            </w:pPr>
            <w:r w:rsidRPr="003F1B48">
              <w:rPr>
                <w:rFonts w:cstheme="minorHAnsi"/>
                <w:sz w:val="23"/>
                <w:szCs w:val="23"/>
              </w:rPr>
              <w:t>“What was our instruction missing that caused students to have problems?”</w:t>
            </w:r>
          </w:p>
          <w:p w14:paraId="023055EC" w14:textId="77777777" w:rsidR="00B65243" w:rsidRPr="003F1B48" w:rsidRDefault="00B65243" w:rsidP="00B65243">
            <w:pPr>
              <w:pStyle w:val="ListParagraph"/>
              <w:numPr>
                <w:ilvl w:val="0"/>
                <w:numId w:val="5"/>
              </w:numPr>
              <w:rPr>
                <w:rFonts w:cstheme="minorHAnsi"/>
                <w:sz w:val="23"/>
                <w:szCs w:val="23"/>
              </w:rPr>
            </w:pPr>
            <w:r w:rsidRPr="003F1B48">
              <w:rPr>
                <w:rFonts w:cstheme="minorHAnsi"/>
                <w:sz w:val="23"/>
                <w:szCs w:val="23"/>
              </w:rPr>
              <w:t>“What specifically about the concept of cause and effect is confusing students?”</w:t>
            </w:r>
          </w:p>
          <w:p w14:paraId="135CF147" w14:textId="77777777" w:rsidR="00B65243" w:rsidRPr="003F1B48" w:rsidRDefault="00B65243" w:rsidP="00B65243">
            <w:pPr>
              <w:pStyle w:val="ListParagraph"/>
              <w:numPr>
                <w:ilvl w:val="0"/>
                <w:numId w:val="5"/>
              </w:numPr>
              <w:rPr>
                <w:rFonts w:cstheme="minorHAnsi"/>
                <w:sz w:val="23"/>
                <w:szCs w:val="23"/>
              </w:rPr>
            </w:pPr>
            <w:r w:rsidRPr="003F1B48">
              <w:rPr>
                <w:rFonts w:cstheme="minorHAnsi"/>
                <w:sz w:val="23"/>
                <w:szCs w:val="23"/>
              </w:rPr>
              <w:t>“What new instruction could we provide that would better help students understand?</w:t>
            </w:r>
          </w:p>
          <w:p w14:paraId="6FA0E4E8"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After discussion and a careful analysis of the data the team decided that most students could identify an effect when given a cause, but the common problem was that they had difficulty identifying the cause when given an effect.</w:t>
            </w:r>
          </w:p>
        </w:tc>
      </w:tr>
      <w:tr w:rsidR="00B65243" w:rsidRPr="003F1B48" w14:paraId="143F878B" w14:textId="77777777" w:rsidTr="00B65243">
        <w:tc>
          <w:tcPr>
            <w:tcW w:w="9535" w:type="dxa"/>
          </w:tcPr>
          <w:p w14:paraId="18F2B475" w14:textId="77777777" w:rsidR="00B65243" w:rsidRPr="003F1B48" w:rsidRDefault="00B65243" w:rsidP="00860C98">
            <w:pPr>
              <w:jc w:val="center"/>
              <w:rPr>
                <w:rFonts w:cstheme="minorHAnsi"/>
                <w:b/>
                <w:sz w:val="23"/>
                <w:szCs w:val="23"/>
              </w:rPr>
            </w:pPr>
            <w:r w:rsidRPr="003F1B48">
              <w:rPr>
                <w:rFonts w:cstheme="minorHAnsi"/>
                <w:b/>
                <w:sz w:val="23"/>
                <w:szCs w:val="23"/>
              </w:rPr>
              <w:t>4</w:t>
            </w:r>
            <w:r w:rsidRPr="003F1B48">
              <w:rPr>
                <w:rFonts w:cstheme="minorHAnsi"/>
                <w:b/>
                <w:sz w:val="23"/>
                <w:szCs w:val="23"/>
                <w:vertAlign w:val="superscript"/>
              </w:rPr>
              <w:t>th</w:t>
            </w:r>
            <w:r w:rsidRPr="003F1B48">
              <w:rPr>
                <w:rFonts w:cstheme="minorHAnsi"/>
                <w:b/>
                <w:sz w:val="23"/>
                <w:szCs w:val="23"/>
              </w:rPr>
              <w:t xml:space="preserve"> Grade Math Instructional Action Plan Scenario</w:t>
            </w:r>
          </w:p>
          <w:p w14:paraId="3201AF0B"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 xml:space="preserve">Fourth grade math teachers </w:t>
            </w:r>
            <w:r>
              <w:rPr>
                <w:rFonts w:cstheme="minorHAnsi"/>
                <w:sz w:val="23"/>
                <w:szCs w:val="23"/>
              </w:rPr>
              <w:t>reviewed</w:t>
            </w:r>
            <w:r w:rsidRPr="003F1B48">
              <w:rPr>
                <w:rFonts w:cstheme="minorHAnsi"/>
                <w:sz w:val="23"/>
                <w:szCs w:val="23"/>
              </w:rPr>
              <w:t xml:space="preserve"> recent CFA data that assessed students’ ability to apply the area and perimeter formulas for rectangles to solve problems.  They found that more than 60% of students scored below proficient.</w:t>
            </w:r>
          </w:p>
          <w:p w14:paraId="05A4F7DD"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The team reflected on the lessons they recently taught which focused on introducing algorithms as a fast and efficient way to solve perimeter and area.  The team began asking themselves the following questions:</w:t>
            </w:r>
          </w:p>
          <w:p w14:paraId="24C59BF9" w14:textId="77777777" w:rsidR="00B65243" w:rsidRPr="003F1B48" w:rsidRDefault="00B65243" w:rsidP="00B65243">
            <w:pPr>
              <w:pStyle w:val="ListParagraph"/>
              <w:numPr>
                <w:ilvl w:val="0"/>
                <w:numId w:val="4"/>
              </w:numPr>
              <w:rPr>
                <w:rFonts w:cstheme="minorHAnsi"/>
                <w:sz w:val="23"/>
                <w:szCs w:val="23"/>
              </w:rPr>
            </w:pPr>
            <w:r w:rsidRPr="003F1B48">
              <w:rPr>
                <w:rFonts w:cstheme="minorHAnsi"/>
                <w:sz w:val="23"/>
                <w:szCs w:val="23"/>
              </w:rPr>
              <w:t>“Why are so many students having trouble with these problems?”</w:t>
            </w:r>
          </w:p>
          <w:p w14:paraId="4BFD6C42" w14:textId="77777777" w:rsidR="00B65243" w:rsidRPr="003F1B48" w:rsidRDefault="00B65243" w:rsidP="00B65243">
            <w:pPr>
              <w:pStyle w:val="ListParagraph"/>
              <w:numPr>
                <w:ilvl w:val="0"/>
                <w:numId w:val="4"/>
              </w:numPr>
              <w:rPr>
                <w:rFonts w:cstheme="minorHAnsi"/>
                <w:sz w:val="23"/>
                <w:szCs w:val="23"/>
              </w:rPr>
            </w:pPr>
            <w:r w:rsidRPr="003F1B48">
              <w:rPr>
                <w:rFonts w:cstheme="minorHAnsi"/>
                <w:sz w:val="23"/>
                <w:szCs w:val="23"/>
              </w:rPr>
              <w:t>“Why wasn’t our instruction effective?”</w:t>
            </w:r>
          </w:p>
          <w:p w14:paraId="542F00C8" w14:textId="77777777" w:rsidR="00B65243" w:rsidRPr="003F1B48" w:rsidRDefault="00B65243" w:rsidP="00B65243">
            <w:pPr>
              <w:pStyle w:val="ListParagraph"/>
              <w:numPr>
                <w:ilvl w:val="0"/>
                <w:numId w:val="4"/>
              </w:numPr>
              <w:rPr>
                <w:rFonts w:cstheme="minorHAnsi"/>
                <w:sz w:val="23"/>
                <w:szCs w:val="23"/>
              </w:rPr>
            </w:pPr>
            <w:r w:rsidRPr="003F1B48">
              <w:rPr>
                <w:rFonts w:cstheme="minorHAnsi"/>
                <w:sz w:val="23"/>
                <w:szCs w:val="23"/>
              </w:rPr>
              <w:t>“Was there background knowledge missing that kept students from being successful?”</w:t>
            </w:r>
          </w:p>
          <w:p w14:paraId="2A3DEC92" w14:textId="77777777" w:rsidR="00B65243" w:rsidRPr="003F1B48" w:rsidRDefault="00B65243" w:rsidP="00B65243">
            <w:pPr>
              <w:pStyle w:val="ListParagraph"/>
              <w:numPr>
                <w:ilvl w:val="0"/>
                <w:numId w:val="4"/>
              </w:numPr>
              <w:rPr>
                <w:rFonts w:cstheme="minorHAnsi"/>
                <w:sz w:val="23"/>
                <w:szCs w:val="23"/>
              </w:rPr>
            </w:pPr>
            <w:r w:rsidRPr="003F1B48">
              <w:rPr>
                <w:rFonts w:cstheme="minorHAnsi"/>
                <w:sz w:val="23"/>
                <w:szCs w:val="23"/>
              </w:rPr>
              <w:t>“What instruction might we provide to help students better understand?”</w:t>
            </w:r>
          </w:p>
          <w:p w14:paraId="24A976CE"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 xml:space="preserve">After careful analysis of the data with insightful data team discussion around each of the assessment items, the team believed they identified the common problem.  They found that </w:t>
            </w:r>
            <w:proofErr w:type="gramStart"/>
            <w:r w:rsidRPr="003F1B48">
              <w:rPr>
                <w:rFonts w:cstheme="minorHAnsi"/>
                <w:sz w:val="23"/>
                <w:szCs w:val="23"/>
              </w:rPr>
              <w:t>the majority of</w:t>
            </w:r>
            <w:proofErr w:type="gramEnd"/>
            <w:r w:rsidRPr="003F1B48">
              <w:rPr>
                <w:rFonts w:cstheme="minorHAnsi"/>
                <w:sz w:val="23"/>
                <w:szCs w:val="23"/>
              </w:rPr>
              <w:t xml:space="preserve"> students did quite well on the perimeter problems.  Many students, however, lacked conceptual understanding of area and did not seem to grasp why the algorithm could be used. </w:t>
            </w:r>
          </w:p>
        </w:tc>
      </w:tr>
    </w:tbl>
    <w:p w14:paraId="643F96A4" w14:textId="77777777" w:rsidR="00B65243" w:rsidRDefault="00B65243" w:rsidP="00B65243">
      <w:r>
        <w:br w:type="page"/>
      </w:r>
    </w:p>
    <w:tbl>
      <w:tblPr>
        <w:tblStyle w:val="TableGrid"/>
        <w:tblW w:w="9535" w:type="dxa"/>
        <w:tblInd w:w="625" w:type="dxa"/>
        <w:tblLook w:val="04A0" w:firstRow="1" w:lastRow="0" w:firstColumn="1" w:lastColumn="0" w:noHBand="0" w:noVBand="1"/>
      </w:tblPr>
      <w:tblGrid>
        <w:gridCol w:w="9535"/>
      </w:tblGrid>
      <w:tr w:rsidR="00B65243" w:rsidRPr="003F1B48" w14:paraId="301E73CF" w14:textId="77777777" w:rsidTr="00B65243">
        <w:tc>
          <w:tcPr>
            <w:tcW w:w="9535" w:type="dxa"/>
          </w:tcPr>
          <w:p w14:paraId="768305CA" w14:textId="77777777" w:rsidR="00B65243" w:rsidRPr="003F1B48" w:rsidRDefault="00B65243" w:rsidP="00860C98">
            <w:pPr>
              <w:jc w:val="center"/>
              <w:rPr>
                <w:rFonts w:cstheme="minorHAnsi"/>
                <w:b/>
                <w:sz w:val="23"/>
                <w:szCs w:val="23"/>
              </w:rPr>
            </w:pPr>
            <w:r w:rsidRPr="003F1B48">
              <w:rPr>
                <w:rFonts w:cstheme="minorHAnsi"/>
                <w:b/>
                <w:sz w:val="23"/>
                <w:szCs w:val="23"/>
              </w:rPr>
              <w:lastRenderedPageBreak/>
              <w:t>8</w:t>
            </w:r>
            <w:r w:rsidRPr="003F1B48">
              <w:rPr>
                <w:rFonts w:cstheme="minorHAnsi"/>
                <w:b/>
                <w:sz w:val="23"/>
                <w:szCs w:val="23"/>
                <w:vertAlign w:val="superscript"/>
              </w:rPr>
              <w:t>th</w:t>
            </w:r>
            <w:r w:rsidRPr="003F1B48">
              <w:rPr>
                <w:rFonts w:cstheme="minorHAnsi"/>
                <w:b/>
                <w:sz w:val="23"/>
                <w:szCs w:val="23"/>
              </w:rPr>
              <w:t xml:space="preserve"> Grade American History Instructional Action Plan Scenario</w:t>
            </w:r>
          </w:p>
          <w:p w14:paraId="1B820C06" w14:textId="77777777" w:rsidR="00B65243" w:rsidRPr="003F1B48" w:rsidRDefault="00B65243" w:rsidP="00860C98">
            <w:pPr>
              <w:rPr>
                <w:rFonts w:eastAsia="Times New Roman" w:cstheme="minorHAnsi"/>
                <w:color w:val="000000"/>
                <w:sz w:val="23"/>
                <w:szCs w:val="23"/>
              </w:rPr>
            </w:pPr>
            <w:r>
              <w:rPr>
                <w:rFonts w:eastAsia="Times New Roman" w:cstheme="minorHAnsi"/>
                <w:color w:val="000000"/>
                <w:sz w:val="23"/>
                <w:szCs w:val="23"/>
              </w:rPr>
              <w:t xml:space="preserve">     </w:t>
            </w:r>
            <w:r w:rsidRPr="003F1B48">
              <w:rPr>
                <w:rFonts w:eastAsia="Times New Roman" w:cstheme="minorHAnsi"/>
                <w:color w:val="000000"/>
                <w:sz w:val="23"/>
                <w:szCs w:val="23"/>
              </w:rPr>
              <w:t xml:space="preserve">The </w:t>
            </w:r>
            <w:proofErr w:type="gramStart"/>
            <w:r w:rsidRPr="003F1B48">
              <w:rPr>
                <w:rFonts w:eastAsia="Times New Roman" w:cstheme="minorHAnsi"/>
                <w:color w:val="000000"/>
                <w:sz w:val="23"/>
                <w:szCs w:val="23"/>
              </w:rPr>
              <w:t>eighth grade</w:t>
            </w:r>
            <w:proofErr w:type="gramEnd"/>
            <w:r w:rsidRPr="003F1B48">
              <w:rPr>
                <w:rFonts w:eastAsia="Times New Roman" w:cstheme="minorHAnsi"/>
                <w:color w:val="000000"/>
                <w:sz w:val="23"/>
                <w:szCs w:val="23"/>
              </w:rPr>
              <w:t xml:space="preserve"> social studies data team met and reviewed CFA data that assessed students on determining the cultural impact of the forced removal and resettlements of Native Americans.  The data was quite disappointing, as more than half the students scored below proficient.</w:t>
            </w:r>
          </w:p>
          <w:p w14:paraId="6713FC8C" w14:textId="77777777" w:rsidR="00B65243" w:rsidRPr="003F1B48" w:rsidRDefault="00B65243" w:rsidP="00860C98">
            <w:pPr>
              <w:rPr>
                <w:rFonts w:eastAsia="Times New Roman" w:cstheme="minorHAnsi"/>
                <w:color w:val="000000"/>
                <w:sz w:val="23"/>
                <w:szCs w:val="23"/>
              </w:rPr>
            </w:pPr>
            <w:r>
              <w:rPr>
                <w:rFonts w:eastAsia="Times New Roman" w:cstheme="minorHAnsi"/>
                <w:color w:val="000000"/>
                <w:sz w:val="23"/>
                <w:szCs w:val="23"/>
              </w:rPr>
              <w:t xml:space="preserve">     </w:t>
            </w:r>
            <w:r w:rsidRPr="003F1B48">
              <w:rPr>
                <w:rFonts w:eastAsia="Times New Roman" w:cstheme="minorHAnsi"/>
                <w:color w:val="000000"/>
                <w:sz w:val="23"/>
                <w:szCs w:val="23"/>
              </w:rPr>
              <w:t>The social studies team decided to reflect on previous instruction around this concept that consisted mostly of reading the text and peer group discussion.  The team then began asking themselves questions such as:</w:t>
            </w:r>
          </w:p>
          <w:p w14:paraId="04CC73CF" w14:textId="77777777" w:rsidR="00B65243" w:rsidRPr="003F1B48" w:rsidRDefault="00B65243" w:rsidP="00B65243">
            <w:pPr>
              <w:pStyle w:val="ListParagraph"/>
              <w:numPr>
                <w:ilvl w:val="0"/>
                <w:numId w:val="3"/>
              </w:numPr>
              <w:rPr>
                <w:rFonts w:eastAsia="Times New Roman" w:cstheme="minorHAnsi"/>
                <w:color w:val="000000"/>
                <w:sz w:val="23"/>
                <w:szCs w:val="23"/>
              </w:rPr>
            </w:pPr>
            <w:r w:rsidRPr="003F1B48">
              <w:rPr>
                <w:rFonts w:eastAsia="Times New Roman" w:cstheme="minorHAnsi"/>
                <w:color w:val="000000"/>
                <w:sz w:val="23"/>
                <w:szCs w:val="23"/>
              </w:rPr>
              <w:t>“Why are so many students not seeing and understanding these connections?”</w:t>
            </w:r>
          </w:p>
          <w:p w14:paraId="328383B9" w14:textId="77777777" w:rsidR="00B65243" w:rsidRPr="003F1B48" w:rsidRDefault="00B65243" w:rsidP="00B65243">
            <w:pPr>
              <w:pStyle w:val="ListParagraph"/>
              <w:numPr>
                <w:ilvl w:val="0"/>
                <w:numId w:val="3"/>
              </w:numPr>
              <w:rPr>
                <w:rFonts w:eastAsia="Times New Roman" w:cstheme="minorHAnsi"/>
                <w:color w:val="000000"/>
                <w:sz w:val="23"/>
                <w:szCs w:val="23"/>
              </w:rPr>
            </w:pPr>
            <w:r w:rsidRPr="003F1B48">
              <w:rPr>
                <w:rFonts w:eastAsia="Times New Roman" w:cstheme="minorHAnsi"/>
                <w:color w:val="000000"/>
                <w:sz w:val="23"/>
                <w:szCs w:val="23"/>
              </w:rPr>
              <w:t>“Why wasn’t our instruction effective?”</w:t>
            </w:r>
          </w:p>
          <w:p w14:paraId="7A611A88" w14:textId="77777777" w:rsidR="00B65243" w:rsidRPr="003F1B48" w:rsidRDefault="00B65243" w:rsidP="00B65243">
            <w:pPr>
              <w:pStyle w:val="ListParagraph"/>
              <w:numPr>
                <w:ilvl w:val="0"/>
                <w:numId w:val="3"/>
              </w:numPr>
              <w:rPr>
                <w:rFonts w:eastAsia="Times New Roman" w:cstheme="minorHAnsi"/>
                <w:color w:val="000000"/>
                <w:sz w:val="23"/>
                <w:szCs w:val="23"/>
              </w:rPr>
            </w:pPr>
            <w:r w:rsidRPr="003F1B48">
              <w:rPr>
                <w:rFonts w:eastAsia="Times New Roman" w:cstheme="minorHAnsi"/>
                <w:color w:val="000000"/>
                <w:sz w:val="23"/>
                <w:szCs w:val="23"/>
              </w:rPr>
              <w:t>“What part of this concept do they understand and what is giving them problems?”</w:t>
            </w:r>
          </w:p>
          <w:p w14:paraId="7A43DACC" w14:textId="77777777" w:rsidR="00B65243" w:rsidRPr="003F1B48" w:rsidRDefault="00B65243" w:rsidP="00B65243">
            <w:pPr>
              <w:pStyle w:val="ListParagraph"/>
              <w:numPr>
                <w:ilvl w:val="0"/>
                <w:numId w:val="3"/>
              </w:numPr>
              <w:rPr>
                <w:rFonts w:eastAsia="Times New Roman" w:cstheme="minorHAnsi"/>
                <w:color w:val="000000"/>
                <w:sz w:val="23"/>
                <w:szCs w:val="23"/>
              </w:rPr>
            </w:pPr>
            <w:r w:rsidRPr="003F1B48">
              <w:rPr>
                <w:rFonts w:eastAsia="Times New Roman" w:cstheme="minorHAnsi"/>
                <w:color w:val="000000"/>
                <w:sz w:val="23"/>
                <w:szCs w:val="23"/>
              </w:rPr>
              <w:t>“How might instruction be changed or tweaked so that more students are successful with this objective?”</w:t>
            </w:r>
          </w:p>
          <w:p w14:paraId="182DCD02" w14:textId="77777777" w:rsidR="00B65243" w:rsidRPr="003F1B48" w:rsidRDefault="00B65243" w:rsidP="00860C98">
            <w:pPr>
              <w:rPr>
                <w:rFonts w:eastAsia="Times New Roman" w:cstheme="minorHAnsi"/>
                <w:color w:val="000000"/>
                <w:sz w:val="23"/>
                <w:szCs w:val="23"/>
              </w:rPr>
            </w:pPr>
            <w:r>
              <w:rPr>
                <w:rFonts w:eastAsia="Times New Roman" w:cstheme="minorHAnsi"/>
                <w:color w:val="000000"/>
                <w:sz w:val="23"/>
                <w:szCs w:val="23"/>
              </w:rPr>
              <w:t xml:space="preserve">     </w:t>
            </w:r>
            <w:r w:rsidRPr="003F1B48">
              <w:rPr>
                <w:rFonts w:eastAsia="Times New Roman" w:cstheme="minorHAnsi"/>
                <w:color w:val="000000"/>
                <w:sz w:val="23"/>
                <w:szCs w:val="23"/>
              </w:rPr>
              <w:t>After reflective discussion and looking more carefully at the data, the team felt that students were able to recall events of Native American removal and resettlement but the common problem was that they lacked an understanding of how this impacted the culture.  Teachers felt lessons needed to be taught at a greater depth of knowledge.</w:t>
            </w:r>
          </w:p>
        </w:tc>
      </w:tr>
      <w:tr w:rsidR="00B65243" w:rsidRPr="003F1B48" w14:paraId="6CC360A6" w14:textId="77777777" w:rsidTr="00B65243">
        <w:tc>
          <w:tcPr>
            <w:tcW w:w="9535" w:type="dxa"/>
          </w:tcPr>
          <w:p w14:paraId="1B4D9AE0" w14:textId="77777777" w:rsidR="00B65243" w:rsidRPr="003F1B48" w:rsidRDefault="00B65243" w:rsidP="00860C98">
            <w:pPr>
              <w:jc w:val="center"/>
              <w:rPr>
                <w:rFonts w:cstheme="minorHAnsi"/>
                <w:b/>
                <w:bCs/>
                <w:sz w:val="23"/>
                <w:szCs w:val="23"/>
              </w:rPr>
            </w:pPr>
            <w:r w:rsidRPr="003F1B48">
              <w:rPr>
                <w:rFonts w:cstheme="minorHAnsi"/>
                <w:b/>
                <w:bCs/>
                <w:sz w:val="23"/>
                <w:szCs w:val="23"/>
              </w:rPr>
              <w:t>High School English Scenario</w:t>
            </w:r>
          </w:p>
          <w:p w14:paraId="0B3B5294"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 xml:space="preserve">From standardized test scores, high school English teachers found students </w:t>
            </w:r>
            <w:r>
              <w:rPr>
                <w:rFonts w:cstheme="minorHAnsi"/>
                <w:sz w:val="23"/>
                <w:szCs w:val="23"/>
              </w:rPr>
              <w:t>scored</w:t>
            </w:r>
            <w:r w:rsidRPr="003F1B48">
              <w:rPr>
                <w:rFonts w:cstheme="minorHAnsi"/>
                <w:sz w:val="23"/>
                <w:szCs w:val="23"/>
              </w:rPr>
              <w:t xml:space="preserve"> low on personal essay writing.</w:t>
            </w:r>
          </w:p>
          <w:p w14:paraId="7DDBAB03" w14:textId="77777777" w:rsidR="00B65243" w:rsidRPr="003F1B48" w:rsidRDefault="00B65243" w:rsidP="00860C98">
            <w:pPr>
              <w:rPr>
                <w:rFonts w:cstheme="minorHAnsi"/>
                <w:sz w:val="23"/>
                <w:szCs w:val="23"/>
              </w:rPr>
            </w:pPr>
            <w:r>
              <w:rPr>
                <w:rFonts w:cstheme="minorHAnsi"/>
                <w:sz w:val="23"/>
                <w:szCs w:val="23"/>
              </w:rPr>
              <w:t xml:space="preserve">     To understand why, data team of</w:t>
            </w:r>
            <w:r w:rsidRPr="003F1B48">
              <w:rPr>
                <w:rFonts w:cstheme="minorHAnsi"/>
                <w:sz w:val="23"/>
                <w:szCs w:val="23"/>
              </w:rPr>
              <w:t xml:space="preserve"> 7</w:t>
            </w:r>
            <w:r w:rsidRPr="000C29FE">
              <w:rPr>
                <w:rFonts w:cstheme="minorHAnsi"/>
                <w:sz w:val="23"/>
                <w:szCs w:val="23"/>
                <w:vertAlign w:val="superscript"/>
              </w:rPr>
              <w:t>th</w:t>
            </w:r>
            <w:r w:rsidRPr="003F1B48">
              <w:rPr>
                <w:rFonts w:cstheme="minorHAnsi"/>
                <w:sz w:val="23"/>
                <w:szCs w:val="23"/>
              </w:rPr>
              <w:t>-12</w:t>
            </w:r>
            <w:r w:rsidRPr="00674564">
              <w:rPr>
                <w:rFonts w:cstheme="minorHAnsi"/>
                <w:sz w:val="23"/>
                <w:szCs w:val="23"/>
                <w:vertAlign w:val="superscript"/>
              </w:rPr>
              <w:t>th</w:t>
            </w:r>
            <w:r>
              <w:rPr>
                <w:rFonts w:cstheme="minorHAnsi"/>
                <w:sz w:val="23"/>
                <w:szCs w:val="23"/>
              </w:rPr>
              <w:t xml:space="preserve"> grade</w:t>
            </w:r>
            <w:r w:rsidRPr="003F1B48">
              <w:rPr>
                <w:rFonts w:cstheme="minorHAnsi"/>
                <w:sz w:val="23"/>
                <w:szCs w:val="23"/>
              </w:rPr>
              <w:t xml:space="preserve"> English teachers</w:t>
            </w:r>
            <w:r>
              <w:rPr>
                <w:rFonts w:cstheme="minorHAnsi"/>
                <w:sz w:val="23"/>
                <w:szCs w:val="23"/>
              </w:rPr>
              <w:t xml:space="preserve"> </w:t>
            </w:r>
            <w:r w:rsidRPr="003F1B48">
              <w:rPr>
                <w:rFonts w:cstheme="minorHAnsi"/>
                <w:sz w:val="23"/>
                <w:szCs w:val="23"/>
              </w:rPr>
              <w:t>ask</w:t>
            </w:r>
            <w:r>
              <w:rPr>
                <w:rFonts w:cstheme="minorHAnsi"/>
                <w:sz w:val="23"/>
                <w:szCs w:val="23"/>
              </w:rPr>
              <w:t>ed</w:t>
            </w:r>
            <w:r w:rsidRPr="003F1B48">
              <w:rPr>
                <w:rFonts w:cstheme="minorHAnsi"/>
                <w:sz w:val="23"/>
                <w:szCs w:val="23"/>
              </w:rPr>
              <w:t xml:space="preserve"> their students to write a short personal essay</w:t>
            </w:r>
            <w:r>
              <w:rPr>
                <w:rFonts w:cstheme="minorHAnsi"/>
                <w:sz w:val="23"/>
                <w:szCs w:val="23"/>
              </w:rPr>
              <w:t>. T</w:t>
            </w:r>
            <w:r w:rsidRPr="003F1B48">
              <w:rPr>
                <w:rFonts w:cstheme="minorHAnsi"/>
                <w:sz w:val="23"/>
                <w:szCs w:val="23"/>
              </w:rPr>
              <w:t>hey analyzed the papers and found students exhibiting the same types of problems:</w:t>
            </w:r>
          </w:p>
          <w:p w14:paraId="6F3C9B95" w14:textId="77777777" w:rsidR="00B65243" w:rsidRPr="003F1B48" w:rsidRDefault="00B65243" w:rsidP="00B65243">
            <w:pPr>
              <w:numPr>
                <w:ilvl w:val="0"/>
                <w:numId w:val="2"/>
              </w:numPr>
              <w:spacing w:line="276" w:lineRule="auto"/>
              <w:rPr>
                <w:rFonts w:cstheme="minorHAnsi"/>
                <w:sz w:val="23"/>
                <w:szCs w:val="23"/>
              </w:rPr>
            </w:pPr>
            <w:r w:rsidRPr="003F1B48">
              <w:rPr>
                <w:rFonts w:cstheme="minorHAnsi"/>
                <w:sz w:val="23"/>
                <w:szCs w:val="23"/>
              </w:rPr>
              <w:t>Not using transitions words</w:t>
            </w:r>
          </w:p>
          <w:p w14:paraId="032988F6" w14:textId="77777777" w:rsidR="00B65243" w:rsidRPr="003F1B48" w:rsidRDefault="00B65243" w:rsidP="00B65243">
            <w:pPr>
              <w:numPr>
                <w:ilvl w:val="0"/>
                <w:numId w:val="2"/>
              </w:numPr>
              <w:spacing w:line="276" w:lineRule="auto"/>
              <w:rPr>
                <w:rFonts w:cstheme="minorHAnsi"/>
                <w:sz w:val="23"/>
                <w:szCs w:val="23"/>
              </w:rPr>
            </w:pPr>
            <w:r w:rsidRPr="003F1B48">
              <w:rPr>
                <w:rFonts w:cstheme="minorHAnsi"/>
                <w:sz w:val="23"/>
                <w:szCs w:val="23"/>
              </w:rPr>
              <w:t>Not using transition sentences</w:t>
            </w:r>
          </w:p>
          <w:p w14:paraId="6B77F325" w14:textId="77777777" w:rsidR="00B65243" w:rsidRPr="003F1B48" w:rsidRDefault="00B65243" w:rsidP="00B65243">
            <w:pPr>
              <w:numPr>
                <w:ilvl w:val="0"/>
                <w:numId w:val="2"/>
              </w:numPr>
              <w:spacing w:line="276" w:lineRule="auto"/>
              <w:rPr>
                <w:rFonts w:cstheme="minorHAnsi"/>
                <w:sz w:val="23"/>
                <w:szCs w:val="23"/>
              </w:rPr>
            </w:pPr>
            <w:r w:rsidRPr="003F1B48">
              <w:rPr>
                <w:rFonts w:cstheme="minorHAnsi"/>
                <w:sz w:val="23"/>
                <w:szCs w:val="23"/>
              </w:rPr>
              <w:t>Not using paragraphs, just one long paragraph</w:t>
            </w:r>
          </w:p>
          <w:p w14:paraId="73B7D1F8" w14:textId="77777777" w:rsidR="00B65243" w:rsidRPr="003F1B48" w:rsidRDefault="00B65243" w:rsidP="00B65243">
            <w:pPr>
              <w:numPr>
                <w:ilvl w:val="0"/>
                <w:numId w:val="2"/>
              </w:numPr>
              <w:spacing w:line="276" w:lineRule="auto"/>
              <w:rPr>
                <w:rFonts w:cstheme="minorHAnsi"/>
                <w:sz w:val="23"/>
                <w:szCs w:val="23"/>
              </w:rPr>
            </w:pPr>
            <w:r w:rsidRPr="003F1B48">
              <w:rPr>
                <w:rFonts w:cstheme="minorHAnsi"/>
                <w:sz w:val="23"/>
                <w:szCs w:val="23"/>
              </w:rPr>
              <w:t>Not using concluding paragraphs</w:t>
            </w:r>
          </w:p>
          <w:p w14:paraId="6DFF0DDA"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Teachers decided to focus on transitions sentences as their common problem.  They started by asking themselves, “why aren’t students getting this?  What are we as teachers doing that impacts students’ understanding of this skill?”</w:t>
            </w:r>
          </w:p>
        </w:tc>
      </w:tr>
      <w:tr w:rsidR="00B65243" w:rsidRPr="003F1B48" w14:paraId="0C70B502" w14:textId="77777777" w:rsidTr="00B65243">
        <w:tc>
          <w:tcPr>
            <w:tcW w:w="9535" w:type="dxa"/>
          </w:tcPr>
          <w:p w14:paraId="1E5FB545" w14:textId="77777777" w:rsidR="00B65243" w:rsidRPr="003F1B48" w:rsidRDefault="00B65243" w:rsidP="00860C98">
            <w:pPr>
              <w:jc w:val="center"/>
              <w:rPr>
                <w:rFonts w:cstheme="minorHAnsi"/>
                <w:b/>
                <w:sz w:val="23"/>
                <w:szCs w:val="23"/>
              </w:rPr>
            </w:pPr>
            <w:r w:rsidRPr="003F1B48">
              <w:rPr>
                <w:rFonts w:cstheme="minorHAnsi"/>
                <w:b/>
                <w:sz w:val="23"/>
                <w:szCs w:val="23"/>
              </w:rPr>
              <w:t>Kindergarten Phonemic Awareness Instructional Action Plan Scenario</w:t>
            </w:r>
          </w:p>
          <w:p w14:paraId="58B9E05F"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A kindergarten data team reviewed CFA data along with teacher observational notes and found that a large percentage of students were having difficulty producing rhymes in response to spoken words.   After careful analysis, the teachers found these to be errors students were making:</w:t>
            </w:r>
          </w:p>
          <w:p w14:paraId="6DE18136" w14:textId="77777777" w:rsidR="00B65243" w:rsidRPr="003F1B48" w:rsidRDefault="00B65243" w:rsidP="00B65243">
            <w:pPr>
              <w:pStyle w:val="ListParagraph"/>
              <w:numPr>
                <w:ilvl w:val="0"/>
                <w:numId w:val="7"/>
              </w:numPr>
              <w:spacing w:line="256" w:lineRule="auto"/>
              <w:rPr>
                <w:rFonts w:cstheme="minorHAnsi"/>
                <w:sz w:val="23"/>
                <w:szCs w:val="23"/>
              </w:rPr>
            </w:pPr>
            <w:r w:rsidRPr="003F1B48">
              <w:rPr>
                <w:rFonts w:cstheme="minorHAnsi"/>
                <w:sz w:val="23"/>
                <w:szCs w:val="23"/>
              </w:rPr>
              <w:t xml:space="preserve">Producing words that had the same initial consonant sound (example:  cat / cake)  </w:t>
            </w:r>
          </w:p>
          <w:p w14:paraId="7F26F99D" w14:textId="77777777" w:rsidR="00B65243" w:rsidRPr="003F1B48" w:rsidRDefault="00B65243" w:rsidP="00B65243">
            <w:pPr>
              <w:pStyle w:val="ListParagraph"/>
              <w:numPr>
                <w:ilvl w:val="0"/>
                <w:numId w:val="7"/>
              </w:numPr>
              <w:spacing w:line="256" w:lineRule="auto"/>
              <w:rPr>
                <w:rFonts w:cstheme="minorHAnsi"/>
                <w:sz w:val="23"/>
                <w:szCs w:val="23"/>
              </w:rPr>
            </w:pPr>
            <w:r w:rsidRPr="003F1B48">
              <w:rPr>
                <w:rFonts w:cstheme="minorHAnsi"/>
                <w:sz w:val="23"/>
                <w:szCs w:val="23"/>
              </w:rPr>
              <w:t>Producing words that had different vowel sounds (example:  cat/hot)</w:t>
            </w:r>
          </w:p>
          <w:p w14:paraId="1542E5C3"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The team began by reflecting on their previous lessons which consisted mostly of reading rhyming word books aloud and having students listen for words that rhyme.  They asked themselves questions such as:</w:t>
            </w:r>
          </w:p>
          <w:p w14:paraId="427528B4" w14:textId="77777777" w:rsidR="00B65243" w:rsidRPr="003F1B48" w:rsidRDefault="00B65243" w:rsidP="00B65243">
            <w:pPr>
              <w:pStyle w:val="ListParagraph"/>
              <w:numPr>
                <w:ilvl w:val="0"/>
                <w:numId w:val="6"/>
              </w:numPr>
              <w:rPr>
                <w:rFonts w:cstheme="minorHAnsi"/>
                <w:sz w:val="23"/>
                <w:szCs w:val="23"/>
              </w:rPr>
            </w:pPr>
            <w:r w:rsidRPr="003F1B48">
              <w:rPr>
                <w:rFonts w:cstheme="minorHAnsi"/>
                <w:sz w:val="23"/>
                <w:szCs w:val="23"/>
              </w:rPr>
              <w:t xml:space="preserve">“Why are students having these misunderstandings? “ </w:t>
            </w:r>
          </w:p>
          <w:p w14:paraId="23A76A71" w14:textId="77777777" w:rsidR="00B65243" w:rsidRPr="003F1B48" w:rsidRDefault="00B65243" w:rsidP="00B65243">
            <w:pPr>
              <w:pStyle w:val="ListParagraph"/>
              <w:numPr>
                <w:ilvl w:val="0"/>
                <w:numId w:val="6"/>
              </w:numPr>
              <w:rPr>
                <w:rFonts w:cstheme="minorHAnsi"/>
                <w:sz w:val="23"/>
                <w:szCs w:val="23"/>
              </w:rPr>
            </w:pPr>
            <w:r w:rsidRPr="003F1B48">
              <w:rPr>
                <w:rFonts w:cstheme="minorHAnsi"/>
                <w:sz w:val="23"/>
                <w:szCs w:val="23"/>
              </w:rPr>
              <w:t>“How could instruction be improved so more students will better understand what makes a rhyming word?”</w:t>
            </w:r>
          </w:p>
          <w:p w14:paraId="68AB3DDA" w14:textId="77777777" w:rsidR="00B65243" w:rsidRPr="003F1B48" w:rsidRDefault="00B65243" w:rsidP="00860C98">
            <w:pPr>
              <w:rPr>
                <w:rFonts w:cstheme="minorHAnsi"/>
                <w:sz w:val="23"/>
                <w:szCs w:val="23"/>
              </w:rPr>
            </w:pPr>
            <w:r>
              <w:rPr>
                <w:rFonts w:cstheme="minorHAnsi"/>
                <w:sz w:val="23"/>
                <w:szCs w:val="23"/>
              </w:rPr>
              <w:t xml:space="preserve">      </w:t>
            </w:r>
            <w:r w:rsidRPr="003F1B48">
              <w:rPr>
                <w:rFonts w:cstheme="minorHAnsi"/>
                <w:sz w:val="23"/>
                <w:szCs w:val="23"/>
              </w:rPr>
              <w:t>The team decided they needed to focus on helping students understand that rhyming words have different beginning sounds, but the same vowel and ending consonant sound.</w:t>
            </w:r>
          </w:p>
        </w:tc>
      </w:tr>
    </w:tbl>
    <w:p w14:paraId="1E979B9E" w14:textId="77777777" w:rsidR="00DC42DB" w:rsidRPr="00B65243" w:rsidRDefault="00DC42DB" w:rsidP="00B65243"/>
    <w:sectPr w:rsidR="00DC42DB" w:rsidRPr="00B65243" w:rsidSect="008875E1">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E2C29" w14:textId="77777777" w:rsidR="005C02A9" w:rsidRDefault="005C02A9" w:rsidP="008875E1">
      <w:pPr>
        <w:spacing w:after="0" w:line="240" w:lineRule="auto"/>
      </w:pPr>
      <w:r>
        <w:separator/>
      </w:r>
    </w:p>
  </w:endnote>
  <w:endnote w:type="continuationSeparator" w:id="0">
    <w:p w14:paraId="0641D20B" w14:textId="77777777" w:rsidR="005C02A9" w:rsidRDefault="005C02A9" w:rsidP="0088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A485" w14:textId="6287C90F" w:rsidR="008875E1" w:rsidRPr="009C5357" w:rsidRDefault="008875E1" w:rsidP="008875E1">
    <w:pPr>
      <w:pStyle w:val="Footer"/>
      <w:pBdr>
        <w:top w:val="single" w:sz="12" w:space="0" w:color="0D4170" w:themeColor="accent2"/>
      </w:pBdr>
      <w:rPr>
        <w:color w:val="000000" w:themeColor="text1"/>
        <w:sz w:val="20"/>
        <w:szCs w:val="20"/>
      </w:rPr>
    </w:pPr>
    <w:r w:rsidRPr="009C5357">
      <w:rPr>
        <w:sz w:val="20"/>
        <w:szCs w:val="20"/>
      </w:rPr>
      <w:t>Missouri SPDG/DCI</w:t>
    </w:r>
    <w:r w:rsidRPr="009C5357">
      <w:rPr>
        <w:color w:val="000000" w:themeColor="text1"/>
        <w:sz w:val="20"/>
        <w:szCs w:val="20"/>
      </w:rPr>
      <w:ptab w:relativeTo="margin" w:alignment="center" w:leader="none"/>
    </w:r>
    <w:r w:rsidRPr="009C5357">
      <w:rPr>
        <w:color w:val="000000" w:themeColor="text1"/>
        <w:sz w:val="20"/>
        <w:szCs w:val="20"/>
      </w:rPr>
      <w:ptab w:relativeTo="margin" w:alignment="right" w:leader="none"/>
    </w:r>
    <w:r w:rsidR="00B65243" w:rsidRPr="009C5357">
      <w:rPr>
        <w:color w:val="000000" w:themeColor="text1"/>
        <w:sz w:val="20"/>
        <w:szCs w:val="20"/>
      </w:rPr>
      <w:t>Scenario Handout</w:t>
    </w:r>
  </w:p>
  <w:p w14:paraId="2D87EEED" w14:textId="2A6DD2D9" w:rsidR="008875E1" w:rsidRPr="009C5357" w:rsidRDefault="008875E1" w:rsidP="008875E1">
    <w:pPr>
      <w:pStyle w:val="Footer"/>
      <w:pBdr>
        <w:top w:val="single" w:sz="12" w:space="0" w:color="0D4170" w:themeColor="accent2"/>
      </w:pBdr>
      <w:rPr>
        <w:color w:val="000000" w:themeColor="text1"/>
        <w:sz w:val="20"/>
        <w:szCs w:val="20"/>
      </w:rPr>
    </w:pPr>
    <w:r w:rsidRPr="009C5357">
      <w:rPr>
        <w:sz w:val="20"/>
        <w:szCs w:val="20"/>
      </w:rPr>
      <w:t>December 2019</w:t>
    </w:r>
    <w:r w:rsidRPr="009C5357">
      <w:rPr>
        <w:sz w:val="20"/>
        <w:szCs w:val="20"/>
      </w:rPr>
      <w:tab/>
    </w:r>
    <w:r w:rsidRPr="009C5357">
      <w:rPr>
        <w:sz w:val="20"/>
        <w:szCs w:val="20"/>
      </w:rPr>
      <w:tab/>
    </w:r>
    <w:r w:rsidRPr="009C5357">
      <w:rPr>
        <w:sz w:val="20"/>
        <w:szCs w:val="20"/>
      </w:rPr>
      <w:tab/>
      <w:t xml:space="preserve">  </w:t>
    </w:r>
    <w:r w:rsidR="009C5357">
      <w:rPr>
        <w:sz w:val="20"/>
        <w:szCs w:val="20"/>
      </w:rPr>
      <w:t xml:space="preserve"> </w:t>
    </w:r>
    <w:r w:rsidRPr="009C5357">
      <w:rPr>
        <w:sz w:val="20"/>
        <w:szCs w:val="20"/>
      </w:rPr>
      <w:t xml:space="preserve">Page </w:t>
    </w:r>
    <w:r w:rsidRPr="009C5357">
      <w:rPr>
        <w:sz w:val="20"/>
        <w:szCs w:val="20"/>
      </w:rPr>
      <w:fldChar w:fldCharType="begin"/>
    </w:r>
    <w:r w:rsidRPr="009C5357">
      <w:rPr>
        <w:sz w:val="20"/>
        <w:szCs w:val="20"/>
      </w:rPr>
      <w:instrText xml:space="preserve"> PAGE   \* MERGEFORMAT </w:instrText>
    </w:r>
    <w:r w:rsidRPr="009C5357">
      <w:rPr>
        <w:sz w:val="20"/>
        <w:szCs w:val="20"/>
      </w:rPr>
      <w:fldChar w:fldCharType="separate"/>
    </w:r>
    <w:r w:rsidRPr="009C5357">
      <w:rPr>
        <w:sz w:val="20"/>
        <w:szCs w:val="20"/>
      </w:rPr>
      <w:t>1</w:t>
    </w:r>
    <w:r w:rsidRPr="009C5357">
      <w:rPr>
        <w:noProof/>
        <w:sz w:val="20"/>
        <w:szCs w:val="20"/>
      </w:rPr>
      <w:fldChar w:fldCharType="end"/>
    </w:r>
  </w:p>
  <w:p w14:paraId="549E1DE6" w14:textId="77777777" w:rsidR="008875E1" w:rsidRDefault="00887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6E710" w14:textId="77777777" w:rsidR="005C02A9" w:rsidRDefault="005C02A9" w:rsidP="008875E1">
      <w:pPr>
        <w:spacing w:after="0" w:line="240" w:lineRule="auto"/>
      </w:pPr>
      <w:r>
        <w:separator/>
      </w:r>
    </w:p>
  </w:footnote>
  <w:footnote w:type="continuationSeparator" w:id="0">
    <w:p w14:paraId="5F9B64B3" w14:textId="77777777" w:rsidR="005C02A9" w:rsidRDefault="005C02A9" w:rsidP="0088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E6BA7" w14:textId="43965755" w:rsidR="008875E1" w:rsidRDefault="009C5357" w:rsidP="008875E1">
    <w:pPr>
      <w:pStyle w:val="Header"/>
      <w:jc w:val="center"/>
    </w:pPr>
    <w:r>
      <w:rPr>
        <w:noProof/>
      </w:rPr>
      <w:drawing>
        <wp:anchor distT="0" distB="0" distL="114300" distR="114300" simplePos="0" relativeHeight="251660288" behindDoc="0" locked="0" layoutInCell="1" allowOverlap="1" wp14:anchorId="25401350" wp14:editId="10414FE7">
          <wp:simplePos x="0" y="0"/>
          <wp:positionH relativeFrom="column">
            <wp:posOffset>1228725</wp:posOffset>
          </wp:positionH>
          <wp:positionV relativeFrom="paragraph">
            <wp:posOffset>-55245</wp:posOffset>
          </wp:positionV>
          <wp:extent cx="4313555" cy="5429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355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45BA3"/>
    <w:multiLevelType w:val="hybridMultilevel"/>
    <w:tmpl w:val="AF8C0EDC"/>
    <w:lvl w:ilvl="0" w:tplc="8E26D09E">
      <w:start w:val="1"/>
      <w:numFmt w:val="bullet"/>
      <w:lvlText w:val="❑"/>
      <w:lvlJc w:val="left"/>
      <w:pPr>
        <w:tabs>
          <w:tab w:val="num" w:pos="720"/>
        </w:tabs>
        <w:ind w:left="720" w:hanging="360"/>
      </w:pPr>
      <w:rPr>
        <w:rFonts w:ascii="Segoe UI Symbol" w:hAnsi="Segoe UI Symbol" w:hint="default"/>
      </w:rPr>
    </w:lvl>
    <w:lvl w:ilvl="1" w:tplc="DDA4680A">
      <w:start w:val="1"/>
      <w:numFmt w:val="decimal"/>
      <w:lvlText w:val="%2."/>
      <w:lvlJc w:val="left"/>
      <w:pPr>
        <w:tabs>
          <w:tab w:val="num" w:pos="1440"/>
        </w:tabs>
        <w:ind w:left="1440" w:hanging="360"/>
      </w:pPr>
    </w:lvl>
    <w:lvl w:ilvl="2" w:tplc="C63EE23E" w:tentative="1">
      <w:start w:val="1"/>
      <w:numFmt w:val="bullet"/>
      <w:lvlText w:val="❑"/>
      <w:lvlJc w:val="left"/>
      <w:pPr>
        <w:tabs>
          <w:tab w:val="num" w:pos="2160"/>
        </w:tabs>
        <w:ind w:left="2160" w:hanging="360"/>
      </w:pPr>
      <w:rPr>
        <w:rFonts w:ascii="Segoe UI Symbol" w:hAnsi="Segoe UI Symbol" w:hint="default"/>
      </w:rPr>
    </w:lvl>
    <w:lvl w:ilvl="3" w:tplc="FE4E8B9E" w:tentative="1">
      <w:start w:val="1"/>
      <w:numFmt w:val="bullet"/>
      <w:lvlText w:val="❑"/>
      <w:lvlJc w:val="left"/>
      <w:pPr>
        <w:tabs>
          <w:tab w:val="num" w:pos="2880"/>
        </w:tabs>
        <w:ind w:left="2880" w:hanging="360"/>
      </w:pPr>
      <w:rPr>
        <w:rFonts w:ascii="Segoe UI Symbol" w:hAnsi="Segoe UI Symbol" w:hint="default"/>
      </w:rPr>
    </w:lvl>
    <w:lvl w:ilvl="4" w:tplc="D56417F8" w:tentative="1">
      <w:start w:val="1"/>
      <w:numFmt w:val="bullet"/>
      <w:lvlText w:val="❑"/>
      <w:lvlJc w:val="left"/>
      <w:pPr>
        <w:tabs>
          <w:tab w:val="num" w:pos="3600"/>
        </w:tabs>
        <w:ind w:left="3600" w:hanging="360"/>
      </w:pPr>
      <w:rPr>
        <w:rFonts w:ascii="Segoe UI Symbol" w:hAnsi="Segoe UI Symbol" w:hint="default"/>
      </w:rPr>
    </w:lvl>
    <w:lvl w:ilvl="5" w:tplc="C6402CC8" w:tentative="1">
      <w:start w:val="1"/>
      <w:numFmt w:val="bullet"/>
      <w:lvlText w:val="❑"/>
      <w:lvlJc w:val="left"/>
      <w:pPr>
        <w:tabs>
          <w:tab w:val="num" w:pos="4320"/>
        </w:tabs>
        <w:ind w:left="4320" w:hanging="360"/>
      </w:pPr>
      <w:rPr>
        <w:rFonts w:ascii="Segoe UI Symbol" w:hAnsi="Segoe UI Symbol" w:hint="default"/>
      </w:rPr>
    </w:lvl>
    <w:lvl w:ilvl="6" w:tplc="53400F46" w:tentative="1">
      <w:start w:val="1"/>
      <w:numFmt w:val="bullet"/>
      <w:lvlText w:val="❑"/>
      <w:lvlJc w:val="left"/>
      <w:pPr>
        <w:tabs>
          <w:tab w:val="num" w:pos="5040"/>
        </w:tabs>
        <w:ind w:left="5040" w:hanging="360"/>
      </w:pPr>
      <w:rPr>
        <w:rFonts w:ascii="Segoe UI Symbol" w:hAnsi="Segoe UI Symbol" w:hint="default"/>
      </w:rPr>
    </w:lvl>
    <w:lvl w:ilvl="7" w:tplc="5A32A34E" w:tentative="1">
      <w:start w:val="1"/>
      <w:numFmt w:val="bullet"/>
      <w:lvlText w:val="❑"/>
      <w:lvlJc w:val="left"/>
      <w:pPr>
        <w:tabs>
          <w:tab w:val="num" w:pos="5760"/>
        </w:tabs>
        <w:ind w:left="5760" w:hanging="360"/>
      </w:pPr>
      <w:rPr>
        <w:rFonts w:ascii="Segoe UI Symbol" w:hAnsi="Segoe UI Symbol" w:hint="default"/>
      </w:rPr>
    </w:lvl>
    <w:lvl w:ilvl="8" w:tplc="8F2E45A4"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2BBF0B6F"/>
    <w:multiLevelType w:val="hybridMultilevel"/>
    <w:tmpl w:val="8D88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2CE2"/>
    <w:multiLevelType w:val="hybridMultilevel"/>
    <w:tmpl w:val="1F78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B0F12"/>
    <w:multiLevelType w:val="hybridMultilevel"/>
    <w:tmpl w:val="96247E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CD1155"/>
    <w:multiLevelType w:val="hybridMultilevel"/>
    <w:tmpl w:val="20F26392"/>
    <w:lvl w:ilvl="0" w:tplc="48FC3824">
      <w:start w:val="1"/>
      <w:numFmt w:val="bullet"/>
      <w:lvlText w:val="•"/>
      <w:lvlJc w:val="left"/>
      <w:pPr>
        <w:tabs>
          <w:tab w:val="num" w:pos="720"/>
        </w:tabs>
        <w:ind w:left="720" w:hanging="360"/>
      </w:pPr>
      <w:rPr>
        <w:rFonts w:ascii="Arial" w:hAnsi="Arial" w:hint="default"/>
      </w:rPr>
    </w:lvl>
    <w:lvl w:ilvl="1" w:tplc="2F68349C">
      <w:start w:val="1"/>
      <w:numFmt w:val="bullet"/>
      <w:lvlText w:val="•"/>
      <w:lvlJc w:val="left"/>
      <w:pPr>
        <w:tabs>
          <w:tab w:val="num" w:pos="1440"/>
        </w:tabs>
        <w:ind w:left="1440" w:hanging="360"/>
      </w:pPr>
      <w:rPr>
        <w:rFonts w:ascii="Arial" w:hAnsi="Arial" w:hint="default"/>
      </w:rPr>
    </w:lvl>
    <w:lvl w:ilvl="2" w:tplc="A9AEF808" w:tentative="1">
      <w:start w:val="1"/>
      <w:numFmt w:val="bullet"/>
      <w:lvlText w:val="•"/>
      <w:lvlJc w:val="left"/>
      <w:pPr>
        <w:tabs>
          <w:tab w:val="num" w:pos="2160"/>
        </w:tabs>
        <w:ind w:left="2160" w:hanging="360"/>
      </w:pPr>
      <w:rPr>
        <w:rFonts w:ascii="Arial" w:hAnsi="Arial" w:hint="default"/>
      </w:rPr>
    </w:lvl>
    <w:lvl w:ilvl="3" w:tplc="F0848368" w:tentative="1">
      <w:start w:val="1"/>
      <w:numFmt w:val="bullet"/>
      <w:lvlText w:val="•"/>
      <w:lvlJc w:val="left"/>
      <w:pPr>
        <w:tabs>
          <w:tab w:val="num" w:pos="2880"/>
        </w:tabs>
        <w:ind w:left="2880" w:hanging="360"/>
      </w:pPr>
      <w:rPr>
        <w:rFonts w:ascii="Arial" w:hAnsi="Arial" w:hint="default"/>
      </w:rPr>
    </w:lvl>
    <w:lvl w:ilvl="4" w:tplc="979A6C44" w:tentative="1">
      <w:start w:val="1"/>
      <w:numFmt w:val="bullet"/>
      <w:lvlText w:val="•"/>
      <w:lvlJc w:val="left"/>
      <w:pPr>
        <w:tabs>
          <w:tab w:val="num" w:pos="3600"/>
        </w:tabs>
        <w:ind w:left="3600" w:hanging="360"/>
      </w:pPr>
      <w:rPr>
        <w:rFonts w:ascii="Arial" w:hAnsi="Arial" w:hint="default"/>
      </w:rPr>
    </w:lvl>
    <w:lvl w:ilvl="5" w:tplc="C8B8F43E" w:tentative="1">
      <w:start w:val="1"/>
      <w:numFmt w:val="bullet"/>
      <w:lvlText w:val="•"/>
      <w:lvlJc w:val="left"/>
      <w:pPr>
        <w:tabs>
          <w:tab w:val="num" w:pos="4320"/>
        </w:tabs>
        <w:ind w:left="4320" w:hanging="360"/>
      </w:pPr>
      <w:rPr>
        <w:rFonts w:ascii="Arial" w:hAnsi="Arial" w:hint="default"/>
      </w:rPr>
    </w:lvl>
    <w:lvl w:ilvl="6" w:tplc="A3801300" w:tentative="1">
      <w:start w:val="1"/>
      <w:numFmt w:val="bullet"/>
      <w:lvlText w:val="•"/>
      <w:lvlJc w:val="left"/>
      <w:pPr>
        <w:tabs>
          <w:tab w:val="num" w:pos="5040"/>
        </w:tabs>
        <w:ind w:left="5040" w:hanging="360"/>
      </w:pPr>
      <w:rPr>
        <w:rFonts w:ascii="Arial" w:hAnsi="Arial" w:hint="default"/>
      </w:rPr>
    </w:lvl>
    <w:lvl w:ilvl="7" w:tplc="57A81D86" w:tentative="1">
      <w:start w:val="1"/>
      <w:numFmt w:val="bullet"/>
      <w:lvlText w:val="•"/>
      <w:lvlJc w:val="left"/>
      <w:pPr>
        <w:tabs>
          <w:tab w:val="num" w:pos="5760"/>
        </w:tabs>
        <w:ind w:left="5760" w:hanging="360"/>
      </w:pPr>
      <w:rPr>
        <w:rFonts w:ascii="Arial" w:hAnsi="Arial" w:hint="default"/>
      </w:rPr>
    </w:lvl>
    <w:lvl w:ilvl="8" w:tplc="093CA7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B8044A"/>
    <w:multiLevelType w:val="hybridMultilevel"/>
    <w:tmpl w:val="8A06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75CC7"/>
    <w:multiLevelType w:val="hybridMultilevel"/>
    <w:tmpl w:val="FDE6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91E04"/>
    <w:multiLevelType w:val="multilevel"/>
    <w:tmpl w:val="8614246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B"/>
    <w:rsid w:val="001B03F2"/>
    <w:rsid w:val="00476A12"/>
    <w:rsid w:val="005C02A9"/>
    <w:rsid w:val="006125F4"/>
    <w:rsid w:val="00816C98"/>
    <w:rsid w:val="008875E1"/>
    <w:rsid w:val="009C5357"/>
    <w:rsid w:val="00A04C51"/>
    <w:rsid w:val="00A15B18"/>
    <w:rsid w:val="00A533C5"/>
    <w:rsid w:val="00B65243"/>
    <w:rsid w:val="00BA059F"/>
    <w:rsid w:val="00CF784C"/>
    <w:rsid w:val="00D110B8"/>
    <w:rsid w:val="00DC42DB"/>
    <w:rsid w:val="00F3528A"/>
    <w:rsid w:val="00FB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8B4F"/>
  <w15:chartTrackingRefBased/>
  <w15:docId w15:val="{79DF7B0F-BBB4-4E38-A605-C81B6FC3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5E1"/>
  </w:style>
  <w:style w:type="paragraph" w:styleId="Footer">
    <w:name w:val="footer"/>
    <w:basedOn w:val="Normal"/>
    <w:link w:val="FooterChar"/>
    <w:uiPriority w:val="99"/>
    <w:unhideWhenUsed/>
    <w:rsid w:val="00887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5E1"/>
  </w:style>
  <w:style w:type="paragraph" w:styleId="ListParagraph">
    <w:name w:val="List Paragraph"/>
    <w:basedOn w:val="Normal"/>
    <w:uiPriority w:val="34"/>
    <w:qFormat/>
    <w:rsid w:val="00B6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Jodi Arnold</cp:lastModifiedBy>
  <cp:revision>2</cp:revision>
  <cp:lastPrinted>2019-12-02T20:08:00Z</cp:lastPrinted>
  <dcterms:created xsi:type="dcterms:W3CDTF">2020-06-02T13:46:00Z</dcterms:created>
  <dcterms:modified xsi:type="dcterms:W3CDTF">2020-06-02T13:46:00Z</dcterms:modified>
</cp:coreProperties>
</file>