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D78BC" w14:textId="77777777" w:rsidR="00430DB3" w:rsidRDefault="002F53EE">
      <w:pPr>
        <w:jc w:val="center"/>
        <w:rPr>
          <w:b/>
        </w:rPr>
      </w:pPr>
      <w:bookmarkStart w:id="0" w:name="_GoBack"/>
      <w:bookmarkEnd w:id="0"/>
      <w:r>
        <w:rPr>
          <w:b/>
        </w:rPr>
        <w:t>Clarifying Expected Behavior</w:t>
      </w:r>
    </w:p>
    <w:p w14:paraId="30AD8ACE" w14:textId="77777777" w:rsidR="00430DB3" w:rsidRDefault="002F53EE">
      <w:pPr>
        <w:jc w:val="center"/>
        <w:rPr>
          <w:b/>
          <w:i/>
        </w:rPr>
      </w:pPr>
      <w:r>
        <w:rPr>
          <w:b/>
        </w:rPr>
        <w:t>Pre/Post Assessment</w:t>
      </w:r>
    </w:p>
    <w:p w14:paraId="0CB2D7C2" w14:textId="77777777" w:rsidR="00430DB3" w:rsidRDefault="002F53EE">
      <w:pPr>
        <w:spacing w:after="0"/>
        <w:jc w:val="center"/>
        <w:rPr>
          <w:rFonts w:ascii="Arial" w:eastAsia="Arial" w:hAnsi="Arial" w:cs="Arial"/>
          <w:b/>
          <w:i/>
        </w:rPr>
      </w:pPr>
      <w:r>
        <w:rPr>
          <w:rFonts w:ascii="Arial" w:eastAsia="Arial" w:hAnsi="Arial" w:cs="Arial"/>
          <w:b/>
          <w:i/>
        </w:rPr>
        <w:t xml:space="preserve"> </w:t>
      </w:r>
    </w:p>
    <w:tbl>
      <w:tblPr>
        <w:tblStyle w:val="a"/>
        <w:tblW w:w="8910" w:type="dxa"/>
        <w:tblBorders>
          <w:top w:val="nil"/>
          <w:left w:val="nil"/>
          <w:bottom w:val="nil"/>
          <w:right w:val="nil"/>
          <w:insideH w:val="nil"/>
          <w:insideV w:val="nil"/>
        </w:tblBorders>
        <w:tblLayout w:type="fixed"/>
        <w:tblLook w:val="0600" w:firstRow="0" w:lastRow="0" w:firstColumn="0" w:lastColumn="0" w:noHBand="1" w:noVBand="1"/>
      </w:tblPr>
      <w:tblGrid>
        <w:gridCol w:w="2295"/>
        <w:gridCol w:w="2160"/>
        <w:gridCol w:w="2295"/>
        <w:gridCol w:w="2160"/>
      </w:tblGrid>
      <w:tr w:rsidR="00430DB3" w14:paraId="7E8941CF" w14:textId="77777777">
        <w:trPr>
          <w:trHeight w:val="485"/>
        </w:trPr>
        <w:tc>
          <w:tcPr>
            <w:tcW w:w="2295" w:type="dxa"/>
            <w:tcBorders>
              <w:bottom w:val="single" w:sz="8" w:space="0" w:color="000000"/>
            </w:tcBorders>
            <w:tcMar>
              <w:top w:w="100" w:type="dxa"/>
              <w:left w:w="100" w:type="dxa"/>
              <w:bottom w:w="100" w:type="dxa"/>
              <w:right w:w="100" w:type="dxa"/>
            </w:tcMar>
            <w:vAlign w:val="bottom"/>
          </w:tcPr>
          <w:p w14:paraId="440BD590" w14:textId="77777777" w:rsidR="00430DB3" w:rsidRDefault="002F53EE">
            <w:pPr>
              <w:spacing w:after="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District:</w:t>
            </w:r>
          </w:p>
        </w:tc>
        <w:tc>
          <w:tcPr>
            <w:tcW w:w="2160" w:type="dxa"/>
            <w:tcBorders>
              <w:bottom w:val="single" w:sz="8" w:space="0" w:color="000000"/>
            </w:tcBorders>
            <w:tcMar>
              <w:top w:w="100" w:type="dxa"/>
              <w:left w:w="100" w:type="dxa"/>
              <w:bottom w:w="100" w:type="dxa"/>
              <w:right w:w="100" w:type="dxa"/>
            </w:tcMar>
            <w:vAlign w:val="bottom"/>
          </w:tcPr>
          <w:p w14:paraId="150CD5F9" w14:textId="77777777" w:rsidR="00430DB3" w:rsidRDefault="002F53EE">
            <w:pPr>
              <w:spacing w:after="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tc>
        <w:tc>
          <w:tcPr>
            <w:tcW w:w="2295" w:type="dxa"/>
            <w:tcBorders>
              <w:bottom w:val="single" w:sz="8" w:space="0" w:color="000000"/>
            </w:tcBorders>
            <w:tcMar>
              <w:top w:w="100" w:type="dxa"/>
              <w:left w:w="100" w:type="dxa"/>
              <w:bottom w:w="100" w:type="dxa"/>
              <w:right w:w="100" w:type="dxa"/>
            </w:tcMar>
            <w:vAlign w:val="bottom"/>
          </w:tcPr>
          <w:p w14:paraId="28797113" w14:textId="77777777" w:rsidR="00430DB3" w:rsidRDefault="002F53EE">
            <w:pPr>
              <w:spacing w:after="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School:</w:t>
            </w:r>
          </w:p>
        </w:tc>
        <w:tc>
          <w:tcPr>
            <w:tcW w:w="2160" w:type="dxa"/>
            <w:tcBorders>
              <w:bottom w:val="single" w:sz="8" w:space="0" w:color="000000"/>
            </w:tcBorders>
            <w:tcMar>
              <w:top w:w="100" w:type="dxa"/>
              <w:left w:w="100" w:type="dxa"/>
              <w:bottom w:w="100" w:type="dxa"/>
              <w:right w:w="100" w:type="dxa"/>
            </w:tcMar>
            <w:vAlign w:val="bottom"/>
          </w:tcPr>
          <w:p w14:paraId="55F3A18B" w14:textId="77777777" w:rsidR="00430DB3" w:rsidRDefault="002F53EE">
            <w:pPr>
              <w:spacing w:after="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tc>
      </w:tr>
    </w:tbl>
    <w:p w14:paraId="72AEAD1D" w14:textId="77777777" w:rsidR="00430DB3" w:rsidRDefault="002F53EE">
      <w:pPr>
        <w:spacing w:after="0"/>
        <w:rPr>
          <w:b/>
          <w:i/>
        </w:rPr>
      </w:pPr>
      <w:r>
        <w:rPr>
          <w:b/>
          <w:i/>
        </w:rPr>
        <w:t xml:space="preserve"> </w:t>
      </w:r>
    </w:p>
    <w:p w14:paraId="323428BF" w14:textId="77777777" w:rsidR="00430DB3" w:rsidRDefault="002F53EE">
      <w:pPr>
        <w:spacing w:after="0"/>
        <w:rPr>
          <w:b/>
        </w:rPr>
      </w:pPr>
      <w:r>
        <w:rPr>
          <w:b/>
          <w:i/>
        </w:rPr>
        <w:t>T</w:t>
      </w:r>
      <w:r>
        <w:rPr>
          <w:b/>
        </w:rPr>
        <w:t>he pre- and post-test provided with this module can be used to measure the gains made in participants knowledge of the training content.  They can also be used to guide the trainer in knowing which concepts were well taught and which concepts need addition</w:t>
      </w:r>
      <w:r>
        <w:rPr>
          <w:b/>
        </w:rPr>
        <w:t>al time and/or revision in delivery.</w:t>
      </w:r>
    </w:p>
    <w:p w14:paraId="160C00EE" w14:textId="77777777" w:rsidR="00430DB3" w:rsidRDefault="00430DB3">
      <w:pPr>
        <w:spacing w:after="0"/>
        <w:rPr>
          <w:b/>
        </w:rPr>
      </w:pPr>
    </w:p>
    <w:p w14:paraId="658C6042" w14:textId="77777777" w:rsidR="00430DB3" w:rsidRDefault="002F53EE">
      <w:pPr>
        <w:spacing w:after="0"/>
        <w:rPr>
          <w:rFonts w:ascii="Arial" w:eastAsia="Arial" w:hAnsi="Arial" w:cs="Arial"/>
          <w:b/>
        </w:rPr>
      </w:pPr>
      <w:r>
        <w:rPr>
          <w:rFonts w:ascii="Arial" w:eastAsia="Arial" w:hAnsi="Arial" w:cs="Arial"/>
          <w:b/>
        </w:rPr>
        <w:t>Directions:  The following questions have only ONE right answer.   Circle the correct answer.</w:t>
      </w:r>
    </w:p>
    <w:p w14:paraId="5555ADD9" w14:textId="77777777" w:rsidR="00430DB3" w:rsidRDefault="00430DB3">
      <w:pPr>
        <w:rPr>
          <w:b/>
          <w:i/>
        </w:rPr>
      </w:pPr>
    </w:p>
    <w:p w14:paraId="52FB50EC" w14:textId="77777777" w:rsidR="00430DB3" w:rsidRDefault="002F53EE">
      <w:pPr>
        <w:numPr>
          <w:ilvl w:val="0"/>
          <w:numId w:val="2"/>
        </w:numPr>
        <w:spacing w:after="0" w:line="240" w:lineRule="auto"/>
      </w:pPr>
      <w:r>
        <w:t xml:space="preserve">Which of the following are characteristics of schoolwide expectations (check all that </w:t>
      </w:r>
      <w:proofErr w:type="gramStart"/>
      <w:r>
        <w:t>apply).</w:t>
      </w:r>
      <w:proofErr w:type="gramEnd"/>
    </w:p>
    <w:p w14:paraId="0E5C4794" w14:textId="77777777" w:rsidR="00430DB3" w:rsidRDefault="002F53EE">
      <w:pPr>
        <w:numPr>
          <w:ilvl w:val="1"/>
          <w:numId w:val="2"/>
        </w:numPr>
        <w:spacing w:after="0"/>
      </w:pPr>
      <w:r>
        <w:t>Brief</w:t>
      </w:r>
    </w:p>
    <w:p w14:paraId="0532A414" w14:textId="77777777" w:rsidR="00430DB3" w:rsidRDefault="002F53EE">
      <w:pPr>
        <w:numPr>
          <w:ilvl w:val="1"/>
          <w:numId w:val="2"/>
        </w:numPr>
        <w:spacing w:after="0"/>
        <w:rPr>
          <w:b/>
        </w:rPr>
      </w:pPr>
      <w:r>
        <w:t>Comprehensive</w:t>
      </w:r>
    </w:p>
    <w:p w14:paraId="02CD464C" w14:textId="77777777" w:rsidR="00430DB3" w:rsidRDefault="002F53EE">
      <w:pPr>
        <w:numPr>
          <w:ilvl w:val="1"/>
          <w:numId w:val="2"/>
        </w:numPr>
        <w:spacing w:after="0"/>
        <w:rPr>
          <w:b/>
        </w:rPr>
      </w:pPr>
      <w:r>
        <w:t>Positively Stated</w:t>
      </w:r>
    </w:p>
    <w:p w14:paraId="180E7979" w14:textId="77777777" w:rsidR="00430DB3" w:rsidRDefault="002F53EE">
      <w:pPr>
        <w:numPr>
          <w:ilvl w:val="1"/>
          <w:numId w:val="2"/>
        </w:numPr>
        <w:spacing w:after="0"/>
        <w:rPr>
          <w:b/>
        </w:rPr>
      </w:pPr>
      <w:r>
        <w:t>Broad Constructs</w:t>
      </w:r>
    </w:p>
    <w:p w14:paraId="7E56E2B5" w14:textId="77777777" w:rsidR="00430DB3" w:rsidRDefault="002F53EE">
      <w:pPr>
        <w:numPr>
          <w:ilvl w:val="1"/>
          <w:numId w:val="2"/>
        </w:numPr>
      </w:pPr>
      <w:r>
        <w:t>All of the Above</w:t>
      </w:r>
    </w:p>
    <w:p w14:paraId="66444318" w14:textId="77777777" w:rsidR="00430DB3" w:rsidRDefault="002F53EE">
      <w:pPr>
        <w:numPr>
          <w:ilvl w:val="0"/>
          <w:numId w:val="2"/>
        </w:numPr>
        <w:spacing w:after="0" w:line="240" w:lineRule="auto"/>
      </w:pPr>
      <w:r>
        <w:t>Which of the following is the recommended number of schoolwide expectations?</w:t>
      </w:r>
    </w:p>
    <w:p w14:paraId="63CEEDF9" w14:textId="77777777" w:rsidR="00430DB3" w:rsidRDefault="002F53EE">
      <w:pPr>
        <w:numPr>
          <w:ilvl w:val="1"/>
          <w:numId w:val="2"/>
        </w:numPr>
        <w:spacing w:after="0"/>
      </w:pPr>
      <w:r>
        <w:t>1-2</w:t>
      </w:r>
    </w:p>
    <w:p w14:paraId="148C45C6" w14:textId="77777777" w:rsidR="00430DB3" w:rsidRDefault="002F53EE">
      <w:pPr>
        <w:numPr>
          <w:ilvl w:val="1"/>
          <w:numId w:val="2"/>
        </w:numPr>
        <w:spacing w:after="0"/>
      </w:pPr>
      <w:r>
        <w:t>3-5</w:t>
      </w:r>
    </w:p>
    <w:p w14:paraId="645D6803" w14:textId="77777777" w:rsidR="00430DB3" w:rsidRDefault="002F53EE">
      <w:pPr>
        <w:numPr>
          <w:ilvl w:val="1"/>
          <w:numId w:val="2"/>
        </w:numPr>
        <w:spacing w:after="0"/>
        <w:rPr>
          <w:b/>
        </w:rPr>
      </w:pPr>
      <w:r>
        <w:t>4 or more</w:t>
      </w:r>
    </w:p>
    <w:p w14:paraId="6E6C25EF" w14:textId="77777777" w:rsidR="00430DB3" w:rsidRDefault="002F53EE">
      <w:pPr>
        <w:numPr>
          <w:ilvl w:val="1"/>
          <w:numId w:val="2"/>
        </w:numPr>
        <w:rPr>
          <w:b/>
        </w:rPr>
      </w:pPr>
      <w:r>
        <w:t>0-1</w:t>
      </w:r>
    </w:p>
    <w:p w14:paraId="45F842C7" w14:textId="77777777" w:rsidR="00430DB3" w:rsidRDefault="002F53EE">
      <w:pPr>
        <w:numPr>
          <w:ilvl w:val="0"/>
          <w:numId w:val="2"/>
        </w:numPr>
        <w:spacing w:after="0" w:line="240" w:lineRule="auto"/>
      </w:pPr>
      <w:r>
        <w:t xml:space="preserve">Rules are the overarching words that define the kind of people you want your students to be. </w:t>
      </w:r>
    </w:p>
    <w:p w14:paraId="602696FF" w14:textId="77777777" w:rsidR="00430DB3" w:rsidRDefault="002F53EE">
      <w:pPr>
        <w:numPr>
          <w:ilvl w:val="1"/>
          <w:numId w:val="2"/>
        </w:numPr>
        <w:spacing w:after="0"/>
      </w:pPr>
      <w:r>
        <w:t>True</w:t>
      </w:r>
    </w:p>
    <w:p w14:paraId="437B9226" w14:textId="77777777" w:rsidR="00430DB3" w:rsidRDefault="002F53EE">
      <w:pPr>
        <w:numPr>
          <w:ilvl w:val="1"/>
          <w:numId w:val="2"/>
        </w:numPr>
      </w:pPr>
      <w:r>
        <w:t>False</w:t>
      </w:r>
    </w:p>
    <w:p w14:paraId="76A289A7" w14:textId="77777777" w:rsidR="00430DB3" w:rsidRDefault="002F53EE">
      <w:pPr>
        <w:numPr>
          <w:ilvl w:val="0"/>
          <w:numId w:val="2"/>
        </w:numPr>
        <w:spacing w:after="0" w:line="240" w:lineRule="auto"/>
      </w:pPr>
      <w:r>
        <w:t>Based on the results from the weighted vote, which 3 expectations should Missouri Elementary school present to their staff for review?</w:t>
      </w:r>
    </w:p>
    <w:tbl>
      <w:tblPr>
        <w:tblStyle w:val="a0"/>
        <w:tblW w:w="41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8"/>
        <w:gridCol w:w="2078"/>
      </w:tblGrid>
      <w:tr w:rsidR="00430DB3" w14:paraId="2F95AF1F" w14:textId="77777777">
        <w:trPr>
          <w:trHeight w:val="264"/>
          <w:jc w:val="center"/>
        </w:trPr>
        <w:tc>
          <w:tcPr>
            <w:tcW w:w="2078" w:type="dxa"/>
          </w:tcPr>
          <w:p w14:paraId="5487C14E" w14:textId="77777777" w:rsidR="00430DB3" w:rsidRDefault="002F53EE">
            <w:pPr>
              <w:jc w:val="center"/>
            </w:pPr>
            <w:r>
              <w:t>Value/Concept</w:t>
            </w:r>
          </w:p>
        </w:tc>
        <w:tc>
          <w:tcPr>
            <w:tcW w:w="2078" w:type="dxa"/>
          </w:tcPr>
          <w:p w14:paraId="770FAE11" w14:textId="77777777" w:rsidR="00430DB3" w:rsidRDefault="002F53EE">
            <w:pPr>
              <w:jc w:val="center"/>
            </w:pPr>
            <w:r>
              <w:t>Weighting</w:t>
            </w:r>
          </w:p>
        </w:tc>
      </w:tr>
      <w:tr w:rsidR="00430DB3" w14:paraId="12D91F2B" w14:textId="77777777">
        <w:trPr>
          <w:trHeight w:val="264"/>
          <w:jc w:val="center"/>
        </w:trPr>
        <w:tc>
          <w:tcPr>
            <w:tcW w:w="2078" w:type="dxa"/>
          </w:tcPr>
          <w:p w14:paraId="1C6C164D" w14:textId="77777777" w:rsidR="00430DB3" w:rsidRDefault="002F53EE">
            <w:r>
              <w:t>Respectful</w:t>
            </w:r>
          </w:p>
        </w:tc>
        <w:tc>
          <w:tcPr>
            <w:tcW w:w="2078" w:type="dxa"/>
          </w:tcPr>
          <w:p w14:paraId="79A039DF" w14:textId="77777777" w:rsidR="00430DB3" w:rsidRDefault="002F53EE">
            <w:r>
              <w:t>125</w:t>
            </w:r>
          </w:p>
        </w:tc>
      </w:tr>
      <w:tr w:rsidR="00430DB3" w14:paraId="3704DBBA" w14:textId="77777777">
        <w:trPr>
          <w:trHeight w:val="264"/>
          <w:jc w:val="center"/>
        </w:trPr>
        <w:tc>
          <w:tcPr>
            <w:tcW w:w="2078" w:type="dxa"/>
          </w:tcPr>
          <w:p w14:paraId="2E8D718A" w14:textId="77777777" w:rsidR="00430DB3" w:rsidRDefault="002F53EE">
            <w:r>
              <w:t>Kind</w:t>
            </w:r>
          </w:p>
        </w:tc>
        <w:tc>
          <w:tcPr>
            <w:tcW w:w="2078" w:type="dxa"/>
          </w:tcPr>
          <w:p w14:paraId="03498876" w14:textId="77777777" w:rsidR="00430DB3" w:rsidRDefault="002F53EE">
            <w:r>
              <w:t>90</w:t>
            </w:r>
          </w:p>
        </w:tc>
      </w:tr>
      <w:tr w:rsidR="00430DB3" w14:paraId="0E7D16A9" w14:textId="77777777">
        <w:trPr>
          <w:trHeight w:val="264"/>
          <w:jc w:val="center"/>
        </w:trPr>
        <w:tc>
          <w:tcPr>
            <w:tcW w:w="2078" w:type="dxa"/>
          </w:tcPr>
          <w:p w14:paraId="506E45A3" w14:textId="77777777" w:rsidR="00430DB3" w:rsidRDefault="002F53EE">
            <w:r>
              <w:t>Cooperative</w:t>
            </w:r>
          </w:p>
        </w:tc>
        <w:tc>
          <w:tcPr>
            <w:tcW w:w="2078" w:type="dxa"/>
          </w:tcPr>
          <w:p w14:paraId="3172719B" w14:textId="77777777" w:rsidR="00430DB3" w:rsidRDefault="002F53EE">
            <w:r>
              <w:t>107</w:t>
            </w:r>
          </w:p>
        </w:tc>
      </w:tr>
      <w:tr w:rsidR="00430DB3" w14:paraId="2D1AB508" w14:textId="77777777">
        <w:trPr>
          <w:trHeight w:val="264"/>
          <w:jc w:val="center"/>
        </w:trPr>
        <w:tc>
          <w:tcPr>
            <w:tcW w:w="2078" w:type="dxa"/>
          </w:tcPr>
          <w:p w14:paraId="6FDB1294" w14:textId="77777777" w:rsidR="00430DB3" w:rsidRDefault="002F53EE">
            <w:r>
              <w:t>Safe</w:t>
            </w:r>
          </w:p>
        </w:tc>
        <w:tc>
          <w:tcPr>
            <w:tcW w:w="2078" w:type="dxa"/>
          </w:tcPr>
          <w:p w14:paraId="4264B904" w14:textId="77777777" w:rsidR="00430DB3" w:rsidRDefault="002F53EE">
            <w:r>
              <w:t>108</w:t>
            </w:r>
          </w:p>
        </w:tc>
      </w:tr>
      <w:tr w:rsidR="00430DB3" w14:paraId="75AB5F9B" w14:textId="77777777">
        <w:trPr>
          <w:trHeight w:val="264"/>
          <w:jc w:val="center"/>
        </w:trPr>
        <w:tc>
          <w:tcPr>
            <w:tcW w:w="2078" w:type="dxa"/>
          </w:tcPr>
          <w:p w14:paraId="749FC0EE" w14:textId="77777777" w:rsidR="00430DB3" w:rsidRDefault="002F53EE">
            <w:r>
              <w:t>Responsible</w:t>
            </w:r>
          </w:p>
        </w:tc>
        <w:tc>
          <w:tcPr>
            <w:tcW w:w="2078" w:type="dxa"/>
          </w:tcPr>
          <w:p w14:paraId="2FB9602D" w14:textId="77777777" w:rsidR="00430DB3" w:rsidRDefault="002F53EE">
            <w:r>
              <w:t>120</w:t>
            </w:r>
          </w:p>
        </w:tc>
      </w:tr>
      <w:tr w:rsidR="00430DB3" w14:paraId="2E3B11C6" w14:textId="77777777">
        <w:trPr>
          <w:trHeight w:val="260"/>
          <w:jc w:val="center"/>
        </w:trPr>
        <w:tc>
          <w:tcPr>
            <w:tcW w:w="2078" w:type="dxa"/>
          </w:tcPr>
          <w:p w14:paraId="4A7FC587" w14:textId="77777777" w:rsidR="00430DB3" w:rsidRDefault="002F53EE">
            <w:r>
              <w:t>Productive</w:t>
            </w:r>
          </w:p>
        </w:tc>
        <w:tc>
          <w:tcPr>
            <w:tcW w:w="2078" w:type="dxa"/>
          </w:tcPr>
          <w:p w14:paraId="22C9AE93" w14:textId="77777777" w:rsidR="00430DB3" w:rsidRDefault="002F53EE">
            <w:r>
              <w:t>75</w:t>
            </w:r>
          </w:p>
        </w:tc>
      </w:tr>
    </w:tbl>
    <w:p w14:paraId="2B25A0A3" w14:textId="77777777" w:rsidR="00430DB3" w:rsidRDefault="00430DB3">
      <w:pPr>
        <w:spacing w:after="0"/>
        <w:ind w:left="1440" w:hanging="720"/>
        <w:rPr>
          <w:b/>
        </w:rPr>
      </w:pPr>
    </w:p>
    <w:p w14:paraId="5D906089" w14:textId="77777777" w:rsidR="00430DB3" w:rsidRDefault="002F53EE">
      <w:pPr>
        <w:numPr>
          <w:ilvl w:val="1"/>
          <w:numId w:val="2"/>
        </w:numPr>
        <w:spacing w:after="0"/>
      </w:pPr>
      <w:r>
        <w:t>Respectful, Safe, Cooperative</w:t>
      </w:r>
    </w:p>
    <w:p w14:paraId="06D44103" w14:textId="77777777" w:rsidR="00430DB3" w:rsidRDefault="002F53EE">
      <w:pPr>
        <w:numPr>
          <w:ilvl w:val="1"/>
          <w:numId w:val="2"/>
        </w:numPr>
        <w:spacing w:after="0"/>
      </w:pPr>
      <w:r>
        <w:t>Kind, Cooperative, Safe</w:t>
      </w:r>
    </w:p>
    <w:p w14:paraId="17CED062" w14:textId="77777777" w:rsidR="00430DB3" w:rsidRDefault="002F53EE">
      <w:pPr>
        <w:numPr>
          <w:ilvl w:val="1"/>
          <w:numId w:val="2"/>
        </w:numPr>
        <w:spacing w:after="0"/>
      </w:pPr>
      <w:r>
        <w:lastRenderedPageBreak/>
        <w:t>Productive, Safe, Respectful</w:t>
      </w:r>
    </w:p>
    <w:p w14:paraId="741CED3B" w14:textId="77777777" w:rsidR="00430DB3" w:rsidRDefault="002F53EE">
      <w:pPr>
        <w:numPr>
          <w:ilvl w:val="1"/>
          <w:numId w:val="2"/>
        </w:numPr>
        <w:spacing w:after="0"/>
      </w:pPr>
      <w:r>
        <w:t>Respectful, Responsible, Safe</w:t>
      </w:r>
    </w:p>
    <w:p w14:paraId="14C5E207" w14:textId="77777777" w:rsidR="00430DB3" w:rsidRDefault="00430DB3">
      <w:pPr>
        <w:ind w:left="720"/>
      </w:pPr>
    </w:p>
    <w:p w14:paraId="067CE81C" w14:textId="77777777" w:rsidR="00430DB3" w:rsidRDefault="002F53EE">
      <w:pPr>
        <w:numPr>
          <w:ilvl w:val="0"/>
          <w:numId w:val="2"/>
        </w:numPr>
      </w:pPr>
      <w:r>
        <w:t>Behavior/rules are the specific tasks students are to do to achieve the schoolwide expectations.</w:t>
      </w:r>
    </w:p>
    <w:p w14:paraId="00E12B2E" w14:textId="77777777" w:rsidR="00430DB3" w:rsidRDefault="002F53EE">
      <w:pPr>
        <w:spacing w:after="0"/>
        <w:ind w:left="1440"/>
      </w:pPr>
      <w:r>
        <w:t>a.     True</w:t>
      </w:r>
    </w:p>
    <w:p w14:paraId="59422F3E" w14:textId="77777777" w:rsidR="00430DB3" w:rsidRDefault="002F53EE">
      <w:pPr>
        <w:spacing w:after="0"/>
        <w:ind w:left="1440"/>
      </w:pPr>
      <w:r>
        <w:t>b.     False</w:t>
      </w:r>
    </w:p>
    <w:p w14:paraId="5B1B4BD1" w14:textId="77777777" w:rsidR="00430DB3" w:rsidRDefault="002F53EE">
      <w:pPr>
        <w:spacing w:after="0" w:line="256" w:lineRule="auto"/>
        <w:ind w:left="1440"/>
      </w:pPr>
      <w:r>
        <w:t xml:space="preserve"> </w:t>
      </w:r>
    </w:p>
    <w:p w14:paraId="4138849E" w14:textId="77777777" w:rsidR="00430DB3" w:rsidRDefault="002F53EE">
      <w:pPr>
        <w:numPr>
          <w:ilvl w:val="0"/>
          <w:numId w:val="2"/>
        </w:numPr>
        <w:spacing w:after="0" w:line="256" w:lineRule="auto"/>
      </w:pPr>
      <w:r>
        <w:t>All behaviors/rule</w:t>
      </w:r>
      <w:r>
        <w:t>s should follow the OMPUA guidelines, what does OMPUA stand for?</w:t>
      </w:r>
    </w:p>
    <w:p w14:paraId="30446642" w14:textId="77777777" w:rsidR="00430DB3" w:rsidRDefault="002F53EE">
      <w:pPr>
        <w:spacing w:after="0"/>
        <w:ind w:left="1440"/>
      </w:pPr>
      <w:r>
        <w:t>a.     Observable, Measurable, Positively Stated, Understandable, Always Applicable</w:t>
      </w:r>
    </w:p>
    <w:p w14:paraId="4B13C90B" w14:textId="77777777" w:rsidR="00430DB3" w:rsidRDefault="002F53EE">
      <w:pPr>
        <w:spacing w:after="0"/>
        <w:ind w:left="1440"/>
      </w:pPr>
      <w:r>
        <w:t>b.     Observable, Methodical, Progressive, Understandable, Always Applicable</w:t>
      </w:r>
    </w:p>
    <w:p w14:paraId="51148762" w14:textId="77777777" w:rsidR="00430DB3" w:rsidRDefault="002F53EE">
      <w:pPr>
        <w:spacing w:after="0"/>
        <w:ind w:left="1440"/>
      </w:pPr>
      <w:r>
        <w:t>c.      Objective, Measurable</w:t>
      </w:r>
      <w:r>
        <w:t>, Positively Stated, Universal, Assistive</w:t>
      </w:r>
    </w:p>
    <w:p w14:paraId="1B9A9305" w14:textId="77777777" w:rsidR="00430DB3" w:rsidRDefault="002F53EE">
      <w:pPr>
        <w:spacing w:after="0"/>
        <w:ind w:left="1440"/>
      </w:pPr>
      <w:r>
        <w:t>d.     Objective, Measurable, Progressive, Universal, Always Applicable</w:t>
      </w:r>
    </w:p>
    <w:p w14:paraId="1406E72F" w14:textId="77777777" w:rsidR="00430DB3" w:rsidRDefault="00430DB3"/>
    <w:p w14:paraId="67DFAAAC" w14:textId="77777777" w:rsidR="00430DB3" w:rsidRDefault="002F53EE">
      <w:pPr>
        <w:numPr>
          <w:ilvl w:val="0"/>
          <w:numId w:val="2"/>
        </w:numPr>
        <w:spacing w:after="0"/>
      </w:pPr>
      <w:r>
        <w:t>Which of the following is the best definition for procedures?</w:t>
      </w:r>
    </w:p>
    <w:p w14:paraId="0AA375F5" w14:textId="77777777" w:rsidR="00430DB3" w:rsidRDefault="002F53EE">
      <w:pPr>
        <w:spacing w:after="0"/>
        <w:ind w:left="1440"/>
      </w:pPr>
      <w:r>
        <w:t>a.     Words that define the kind of people you want your students to be.</w:t>
      </w:r>
    </w:p>
    <w:p w14:paraId="3BF0F9F1" w14:textId="77777777" w:rsidR="00430DB3" w:rsidRDefault="002F53EE">
      <w:pPr>
        <w:spacing w:after="0"/>
        <w:ind w:left="1440"/>
      </w:pPr>
      <w:r>
        <w:t>b.     Specific tasks students are to do to achieve the schoolwide expectations.</w:t>
      </w:r>
    </w:p>
    <w:p w14:paraId="26B16666" w14:textId="77777777" w:rsidR="00430DB3" w:rsidRDefault="002F53EE">
      <w:pPr>
        <w:spacing w:after="0"/>
        <w:ind w:left="1440"/>
      </w:pPr>
      <w:r>
        <w:t>c.      Methods or process for how things are done in a settin</w:t>
      </w:r>
      <w:r>
        <w:rPr>
          <w:b/>
        </w:rPr>
        <w:t xml:space="preserve">g. </w:t>
      </w:r>
    </w:p>
    <w:p w14:paraId="7EB21458" w14:textId="77777777" w:rsidR="00430DB3" w:rsidRDefault="002F53EE">
      <w:pPr>
        <w:spacing w:after="0" w:line="256" w:lineRule="auto"/>
        <w:ind w:left="720"/>
      </w:pPr>
      <w:r>
        <w:t xml:space="preserve"> </w:t>
      </w:r>
    </w:p>
    <w:p w14:paraId="10C36424" w14:textId="77777777" w:rsidR="00430DB3" w:rsidRDefault="002F53EE">
      <w:pPr>
        <w:numPr>
          <w:ilvl w:val="0"/>
          <w:numId w:val="2"/>
        </w:numPr>
        <w:spacing w:after="0" w:line="256" w:lineRule="auto"/>
      </w:pPr>
      <w:r>
        <w:t xml:space="preserve"> Procedures should follow the OMPUA (observable, </w:t>
      </w:r>
      <w:proofErr w:type="spellStart"/>
      <w:r>
        <w:t>measureable</w:t>
      </w:r>
      <w:proofErr w:type="spellEnd"/>
      <w:r>
        <w:t>, positively stated, understandable, and always</w:t>
      </w:r>
      <w:r>
        <w:t xml:space="preserve"> applicable) guidelines.</w:t>
      </w:r>
    </w:p>
    <w:p w14:paraId="32E56968" w14:textId="77777777" w:rsidR="00430DB3" w:rsidRDefault="002F53EE">
      <w:pPr>
        <w:spacing w:after="0"/>
        <w:ind w:left="1440"/>
      </w:pPr>
      <w:r>
        <w:t>a.     True</w:t>
      </w:r>
    </w:p>
    <w:p w14:paraId="26099AB1" w14:textId="77777777" w:rsidR="00430DB3" w:rsidRDefault="002F53EE">
      <w:pPr>
        <w:spacing w:after="0"/>
        <w:ind w:left="1440"/>
      </w:pPr>
      <w:r>
        <w:t>b.     False</w:t>
      </w:r>
    </w:p>
    <w:p w14:paraId="59803EF5" w14:textId="77777777" w:rsidR="00430DB3" w:rsidRDefault="002F53EE">
      <w:pPr>
        <w:spacing w:after="0" w:line="256" w:lineRule="auto"/>
        <w:ind w:left="1440"/>
      </w:pPr>
      <w:r>
        <w:t xml:space="preserve"> </w:t>
      </w:r>
    </w:p>
    <w:p w14:paraId="27FC21DC" w14:textId="77777777" w:rsidR="00430DB3" w:rsidRDefault="002F53EE">
      <w:pPr>
        <w:numPr>
          <w:ilvl w:val="0"/>
          <w:numId w:val="2"/>
        </w:numPr>
        <w:spacing w:after="0"/>
      </w:pPr>
      <w:r>
        <w:t>Which of the following are characteristics of procedures? (Check all that apply.)</w:t>
      </w:r>
    </w:p>
    <w:p w14:paraId="0EABBB22" w14:textId="77777777" w:rsidR="00430DB3" w:rsidRDefault="002F53EE">
      <w:pPr>
        <w:spacing w:after="0"/>
        <w:ind w:left="1440"/>
      </w:pPr>
      <w:r>
        <w:t>a.     Methods or process of how things are to be done.</w:t>
      </w:r>
    </w:p>
    <w:p w14:paraId="6D36C265" w14:textId="77777777" w:rsidR="00430DB3" w:rsidRDefault="002F53EE">
      <w:pPr>
        <w:spacing w:after="0"/>
        <w:ind w:left="1440"/>
      </w:pPr>
      <w:r>
        <w:t>b.     Create a vision of a successful student.</w:t>
      </w:r>
    </w:p>
    <w:p w14:paraId="68CC7BA0" w14:textId="77777777" w:rsidR="00430DB3" w:rsidRDefault="002F53EE">
      <w:pPr>
        <w:spacing w:after="0"/>
        <w:ind w:left="1440"/>
      </w:pPr>
      <w:r>
        <w:t>c.      Patterns f</w:t>
      </w:r>
      <w:r>
        <w:t>or accomplishing tasks.</w:t>
      </w:r>
    </w:p>
    <w:p w14:paraId="07AF885D" w14:textId="77777777" w:rsidR="00430DB3" w:rsidRDefault="002F53EE">
      <w:pPr>
        <w:spacing w:after="0"/>
        <w:ind w:left="1440"/>
      </w:pPr>
      <w:r>
        <w:t xml:space="preserve">d.     All of the above. </w:t>
      </w:r>
    </w:p>
    <w:p w14:paraId="740F0617" w14:textId="77777777" w:rsidR="00430DB3" w:rsidRDefault="00430DB3">
      <w:pPr>
        <w:spacing w:after="0"/>
        <w:ind w:left="1440"/>
      </w:pPr>
    </w:p>
    <w:p w14:paraId="7F6983EE" w14:textId="77777777" w:rsidR="00430DB3" w:rsidRDefault="00430DB3">
      <w:pPr>
        <w:ind w:left="1080" w:hanging="360"/>
      </w:pPr>
    </w:p>
    <w:p w14:paraId="0DF7511A" w14:textId="77777777" w:rsidR="00430DB3" w:rsidRDefault="002F53EE">
      <w:pPr>
        <w:spacing w:after="0" w:line="256" w:lineRule="auto"/>
        <w:ind w:left="1440"/>
        <w:rPr>
          <w:highlight w:val="yellow"/>
        </w:rPr>
      </w:pPr>
      <w:r>
        <w:rPr>
          <w:highlight w:val="yellow"/>
        </w:rPr>
        <w:t xml:space="preserve"> </w:t>
      </w:r>
    </w:p>
    <w:p w14:paraId="63EF0DDD" w14:textId="77777777" w:rsidR="00430DB3" w:rsidRDefault="00430DB3">
      <w:pPr>
        <w:ind w:left="1080"/>
      </w:pPr>
    </w:p>
    <w:p w14:paraId="64F3B2B2" w14:textId="77777777" w:rsidR="00430DB3" w:rsidRDefault="00430DB3"/>
    <w:p w14:paraId="741B4794" w14:textId="77777777" w:rsidR="00430DB3" w:rsidRDefault="00430DB3">
      <w:pPr>
        <w:ind w:left="1080"/>
        <w:rPr>
          <w:b/>
        </w:rPr>
      </w:pPr>
    </w:p>
    <w:p w14:paraId="5595EEB4" w14:textId="77777777" w:rsidR="00430DB3" w:rsidRDefault="00430DB3">
      <w:pPr>
        <w:jc w:val="center"/>
        <w:rPr>
          <w:b/>
        </w:rPr>
      </w:pPr>
    </w:p>
    <w:p w14:paraId="73F345A1" w14:textId="77777777" w:rsidR="00430DB3" w:rsidRDefault="00430DB3">
      <w:pPr>
        <w:jc w:val="center"/>
        <w:rPr>
          <w:b/>
        </w:rPr>
      </w:pPr>
    </w:p>
    <w:p w14:paraId="56C33450" w14:textId="77777777" w:rsidR="00430DB3" w:rsidRDefault="00430DB3">
      <w:pPr>
        <w:jc w:val="center"/>
        <w:rPr>
          <w:b/>
        </w:rPr>
      </w:pPr>
    </w:p>
    <w:p w14:paraId="19BAC099" w14:textId="77777777" w:rsidR="00430DB3" w:rsidRDefault="00430DB3">
      <w:pPr>
        <w:rPr>
          <w:b/>
        </w:rPr>
      </w:pPr>
    </w:p>
    <w:p w14:paraId="2C7B77C3" w14:textId="77777777" w:rsidR="00430DB3" w:rsidRDefault="00430DB3">
      <w:pPr>
        <w:rPr>
          <w:b/>
        </w:rPr>
      </w:pPr>
    </w:p>
    <w:p w14:paraId="17AE46F0" w14:textId="77777777" w:rsidR="00430DB3" w:rsidRDefault="00430DB3">
      <w:pPr>
        <w:rPr>
          <w:b/>
        </w:rPr>
      </w:pPr>
    </w:p>
    <w:p w14:paraId="13E42986" w14:textId="77777777" w:rsidR="00430DB3" w:rsidRDefault="00430DB3">
      <w:pPr>
        <w:rPr>
          <w:b/>
        </w:rPr>
      </w:pPr>
    </w:p>
    <w:p w14:paraId="3319C655" w14:textId="77777777" w:rsidR="00430DB3" w:rsidRDefault="00430DB3">
      <w:pPr>
        <w:rPr>
          <w:b/>
        </w:rPr>
      </w:pPr>
    </w:p>
    <w:p w14:paraId="7EDA7DBF" w14:textId="77777777" w:rsidR="00430DB3" w:rsidRDefault="00430DB3">
      <w:pPr>
        <w:jc w:val="center"/>
        <w:rPr>
          <w:b/>
        </w:rPr>
      </w:pPr>
    </w:p>
    <w:p w14:paraId="1F17048C" w14:textId="77777777" w:rsidR="00430DB3" w:rsidRDefault="002F53EE">
      <w:pPr>
        <w:jc w:val="center"/>
        <w:rPr>
          <w:b/>
        </w:rPr>
      </w:pPr>
      <w:r>
        <w:rPr>
          <w:b/>
        </w:rPr>
        <w:t>Clarifying Expected Behavior</w:t>
      </w:r>
    </w:p>
    <w:p w14:paraId="51162196" w14:textId="77777777" w:rsidR="00430DB3" w:rsidRDefault="002F53EE">
      <w:pPr>
        <w:jc w:val="center"/>
        <w:rPr>
          <w:b/>
        </w:rPr>
      </w:pPr>
      <w:r>
        <w:rPr>
          <w:b/>
        </w:rPr>
        <w:t>Pre/Post Answer Key</w:t>
      </w:r>
    </w:p>
    <w:p w14:paraId="59135035" w14:textId="77777777" w:rsidR="00430DB3" w:rsidRDefault="00430DB3">
      <w:pPr>
        <w:rPr>
          <w:b/>
          <w:i/>
        </w:rPr>
      </w:pPr>
    </w:p>
    <w:p w14:paraId="54F8DD7D" w14:textId="77777777" w:rsidR="00430DB3" w:rsidRDefault="002F53EE">
      <w:pPr>
        <w:rPr>
          <w:b/>
          <w:i/>
        </w:rPr>
      </w:pPr>
      <w:r>
        <w:rPr>
          <w:b/>
          <w:i/>
        </w:rPr>
        <w:t xml:space="preserve">Select the best match for each question.  </w:t>
      </w:r>
    </w:p>
    <w:p w14:paraId="6A55F540" w14:textId="77777777" w:rsidR="00430DB3" w:rsidRDefault="002F53EE">
      <w:pPr>
        <w:numPr>
          <w:ilvl w:val="0"/>
          <w:numId w:val="1"/>
        </w:numPr>
        <w:pBdr>
          <w:top w:val="nil"/>
          <w:left w:val="nil"/>
          <w:bottom w:val="nil"/>
          <w:right w:val="nil"/>
          <w:between w:val="nil"/>
        </w:pBdr>
        <w:spacing w:after="0" w:line="240" w:lineRule="auto"/>
        <w:rPr>
          <w:color w:val="000000"/>
        </w:rPr>
      </w:pPr>
      <w:r>
        <w:rPr>
          <w:color w:val="000000"/>
        </w:rPr>
        <w:t xml:space="preserve">Which of the following are characteristics of schoolwide expectations (check all that </w:t>
      </w:r>
      <w:proofErr w:type="gramStart"/>
      <w:r>
        <w:rPr>
          <w:color w:val="000000"/>
        </w:rPr>
        <w:t>apply).</w:t>
      </w:r>
      <w:proofErr w:type="gramEnd"/>
    </w:p>
    <w:p w14:paraId="7EAE8737" w14:textId="77777777" w:rsidR="00430DB3" w:rsidRDefault="002F53EE">
      <w:pPr>
        <w:numPr>
          <w:ilvl w:val="1"/>
          <w:numId w:val="1"/>
        </w:numPr>
        <w:pBdr>
          <w:top w:val="nil"/>
          <w:left w:val="nil"/>
          <w:bottom w:val="nil"/>
          <w:right w:val="nil"/>
          <w:between w:val="nil"/>
        </w:pBdr>
        <w:spacing w:after="0"/>
        <w:rPr>
          <w:color w:val="000000"/>
        </w:rPr>
      </w:pPr>
      <w:r>
        <w:rPr>
          <w:color w:val="000000"/>
        </w:rPr>
        <w:t>Brief</w:t>
      </w:r>
    </w:p>
    <w:p w14:paraId="08864990" w14:textId="77777777" w:rsidR="00430DB3" w:rsidRDefault="002F53EE">
      <w:pPr>
        <w:numPr>
          <w:ilvl w:val="1"/>
          <w:numId w:val="1"/>
        </w:numPr>
        <w:pBdr>
          <w:top w:val="nil"/>
          <w:left w:val="nil"/>
          <w:bottom w:val="nil"/>
          <w:right w:val="nil"/>
          <w:between w:val="nil"/>
        </w:pBdr>
        <w:spacing w:after="0"/>
        <w:rPr>
          <w:b/>
          <w:color w:val="000000"/>
        </w:rPr>
      </w:pPr>
      <w:r>
        <w:rPr>
          <w:color w:val="000000"/>
        </w:rPr>
        <w:t>Comprehensive</w:t>
      </w:r>
    </w:p>
    <w:p w14:paraId="22C0C11A" w14:textId="77777777" w:rsidR="00430DB3" w:rsidRDefault="002F53EE">
      <w:pPr>
        <w:numPr>
          <w:ilvl w:val="1"/>
          <w:numId w:val="1"/>
        </w:numPr>
        <w:pBdr>
          <w:top w:val="nil"/>
          <w:left w:val="nil"/>
          <w:bottom w:val="nil"/>
          <w:right w:val="nil"/>
          <w:between w:val="nil"/>
        </w:pBdr>
        <w:spacing w:after="0"/>
        <w:rPr>
          <w:b/>
          <w:color w:val="000000"/>
        </w:rPr>
      </w:pPr>
      <w:r>
        <w:rPr>
          <w:color w:val="000000"/>
        </w:rPr>
        <w:t>Positively Stated</w:t>
      </w:r>
    </w:p>
    <w:p w14:paraId="57BCC73A" w14:textId="77777777" w:rsidR="00430DB3" w:rsidRDefault="002F53EE">
      <w:pPr>
        <w:numPr>
          <w:ilvl w:val="1"/>
          <w:numId w:val="1"/>
        </w:numPr>
        <w:pBdr>
          <w:top w:val="nil"/>
          <w:left w:val="nil"/>
          <w:bottom w:val="nil"/>
          <w:right w:val="nil"/>
          <w:between w:val="nil"/>
        </w:pBdr>
        <w:spacing w:after="0"/>
        <w:rPr>
          <w:b/>
          <w:color w:val="000000"/>
        </w:rPr>
      </w:pPr>
      <w:r>
        <w:rPr>
          <w:color w:val="000000"/>
        </w:rPr>
        <w:t>Broad Constructs</w:t>
      </w:r>
    </w:p>
    <w:p w14:paraId="0033F289" w14:textId="77777777" w:rsidR="00430DB3" w:rsidRDefault="002F53EE">
      <w:pPr>
        <w:numPr>
          <w:ilvl w:val="1"/>
          <w:numId w:val="1"/>
        </w:numPr>
        <w:pBdr>
          <w:top w:val="nil"/>
          <w:left w:val="nil"/>
          <w:bottom w:val="nil"/>
          <w:right w:val="nil"/>
          <w:between w:val="nil"/>
        </w:pBdr>
        <w:rPr>
          <w:b/>
          <w:color w:val="000000"/>
        </w:rPr>
      </w:pPr>
      <w:r>
        <w:rPr>
          <w:b/>
          <w:color w:val="000000"/>
        </w:rPr>
        <w:t>All of the Above</w:t>
      </w:r>
    </w:p>
    <w:p w14:paraId="63EC2BE9" w14:textId="77777777" w:rsidR="00430DB3" w:rsidRDefault="002F53EE">
      <w:pPr>
        <w:pBdr>
          <w:top w:val="nil"/>
          <w:left w:val="nil"/>
          <w:bottom w:val="nil"/>
          <w:right w:val="nil"/>
          <w:between w:val="nil"/>
        </w:pBdr>
        <w:spacing w:line="240" w:lineRule="auto"/>
        <w:ind w:left="720"/>
        <w:rPr>
          <w:color w:val="000000"/>
        </w:rPr>
      </w:pPr>
      <w:r>
        <w:rPr>
          <w:b/>
          <w:color w:val="000000"/>
        </w:rPr>
        <w:t xml:space="preserve">Rationale:  </w:t>
      </w:r>
      <w:r>
        <w:rPr>
          <w:color w:val="000000"/>
        </w:rPr>
        <w:t>Schoolwide expectations are guiding principles – valued behaviors and attitudes for success at school. They are: 1) broad constructs or classes of behavior, 2) positively stated, 3) brief – no more than three to five in number, and yet 4) comprehensive, th</w:t>
      </w:r>
      <w:r>
        <w:rPr>
          <w:color w:val="000000"/>
        </w:rPr>
        <w:t xml:space="preserve">at is they allow you to address all behaviors by referencing one of them. Schoolwide expectations reflect the language and culture of each school. They will become the language all staff use when they teach, remind, recognize, and correct students. </w:t>
      </w:r>
    </w:p>
    <w:p w14:paraId="765D880C" w14:textId="77777777" w:rsidR="00430DB3" w:rsidRDefault="002F53EE">
      <w:pPr>
        <w:numPr>
          <w:ilvl w:val="0"/>
          <w:numId w:val="1"/>
        </w:numPr>
        <w:pBdr>
          <w:top w:val="nil"/>
          <w:left w:val="nil"/>
          <w:bottom w:val="nil"/>
          <w:right w:val="nil"/>
          <w:between w:val="nil"/>
        </w:pBdr>
        <w:spacing w:after="0" w:line="240" w:lineRule="auto"/>
        <w:rPr>
          <w:color w:val="000000"/>
        </w:rPr>
      </w:pPr>
      <w:r>
        <w:rPr>
          <w:color w:val="000000"/>
        </w:rPr>
        <w:t xml:space="preserve">Which </w:t>
      </w:r>
      <w:r>
        <w:rPr>
          <w:color w:val="000000"/>
        </w:rPr>
        <w:t>of the following is the recommended number of schoolwide expectations?</w:t>
      </w:r>
    </w:p>
    <w:p w14:paraId="7D392CFE" w14:textId="77777777" w:rsidR="00430DB3" w:rsidRDefault="002F53EE">
      <w:pPr>
        <w:numPr>
          <w:ilvl w:val="1"/>
          <w:numId w:val="1"/>
        </w:numPr>
        <w:pBdr>
          <w:top w:val="nil"/>
          <w:left w:val="nil"/>
          <w:bottom w:val="nil"/>
          <w:right w:val="nil"/>
          <w:between w:val="nil"/>
        </w:pBdr>
        <w:spacing w:after="0"/>
        <w:rPr>
          <w:color w:val="000000"/>
        </w:rPr>
      </w:pPr>
      <w:r>
        <w:rPr>
          <w:color w:val="000000"/>
        </w:rPr>
        <w:t>1-2</w:t>
      </w:r>
    </w:p>
    <w:p w14:paraId="157FF733" w14:textId="77777777" w:rsidR="00430DB3" w:rsidRDefault="002F53EE">
      <w:pPr>
        <w:numPr>
          <w:ilvl w:val="1"/>
          <w:numId w:val="1"/>
        </w:numPr>
        <w:pBdr>
          <w:top w:val="nil"/>
          <w:left w:val="nil"/>
          <w:bottom w:val="nil"/>
          <w:right w:val="nil"/>
          <w:between w:val="nil"/>
        </w:pBdr>
        <w:spacing w:after="0"/>
        <w:rPr>
          <w:b/>
          <w:color w:val="000000"/>
        </w:rPr>
      </w:pPr>
      <w:r>
        <w:rPr>
          <w:b/>
          <w:color w:val="000000"/>
        </w:rPr>
        <w:t>3-5</w:t>
      </w:r>
    </w:p>
    <w:p w14:paraId="693B1ACB" w14:textId="77777777" w:rsidR="00430DB3" w:rsidRDefault="002F53EE">
      <w:pPr>
        <w:numPr>
          <w:ilvl w:val="1"/>
          <w:numId w:val="1"/>
        </w:numPr>
        <w:pBdr>
          <w:top w:val="nil"/>
          <w:left w:val="nil"/>
          <w:bottom w:val="nil"/>
          <w:right w:val="nil"/>
          <w:between w:val="nil"/>
        </w:pBdr>
        <w:spacing w:after="0"/>
        <w:rPr>
          <w:b/>
          <w:color w:val="000000"/>
        </w:rPr>
      </w:pPr>
      <w:r>
        <w:rPr>
          <w:color w:val="000000"/>
        </w:rPr>
        <w:t>4 or more</w:t>
      </w:r>
    </w:p>
    <w:p w14:paraId="1B7FD196" w14:textId="77777777" w:rsidR="00430DB3" w:rsidRDefault="002F53EE">
      <w:pPr>
        <w:numPr>
          <w:ilvl w:val="1"/>
          <w:numId w:val="1"/>
        </w:numPr>
        <w:pBdr>
          <w:top w:val="nil"/>
          <w:left w:val="nil"/>
          <w:bottom w:val="nil"/>
          <w:right w:val="nil"/>
          <w:between w:val="nil"/>
        </w:pBdr>
        <w:rPr>
          <w:b/>
          <w:color w:val="000000"/>
        </w:rPr>
      </w:pPr>
      <w:r>
        <w:rPr>
          <w:color w:val="000000"/>
        </w:rPr>
        <w:t>0-1</w:t>
      </w:r>
    </w:p>
    <w:p w14:paraId="11983A4B" w14:textId="77777777" w:rsidR="00430DB3" w:rsidRDefault="002F53EE">
      <w:pPr>
        <w:ind w:left="720"/>
        <w:rPr>
          <w:b/>
        </w:rPr>
      </w:pPr>
      <w:bookmarkStart w:id="1" w:name="_gjdgxs" w:colFirst="0" w:colLast="0"/>
      <w:bookmarkEnd w:id="1"/>
      <w:r>
        <w:rPr>
          <w:b/>
        </w:rPr>
        <w:t xml:space="preserve">Rationale:  </w:t>
      </w:r>
      <w:r>
        <w:t>3-5 expectations is the recommended number; this allows them to be easily remembered and referred to by all staff and students.</w:t>
      </w:r>
      <w:r>
        <w:rPr>
          <w:b/>
        </w:rPr>
        <w:t xml:space="preserve"> </w:t>
      </w:r>
    </w:p>
    <w:p w14:paraId="1800F7B6" w14:textId="77777777" w:rsidR="00430DB3" w:rsidRDefault="002F53EE">
      <w:pPr>
        <w:numPr>
          <w:ilvl w:val="0"/>
          <w:numId w:val="1"/>
        </w:numPr>
        <w:pBdr>
          <w:top w:val="nil"/>
          <w:left w:val="nil"/>
          <w:bottom w:val="nil"/>
          <w:right w:val="nil"/>
          <w:between w:val="nil"/>
        </w:pBdr>
        <w:spacing w:after="0" w:line="240" w:lineRule="auto"/>
        <w:rPr>
          <w:color w:val="000000"/>
        </w:rPr>
      </w:pPr>
      <w:r>
        <w:rPr>
          <w:color w:val="000000"/>
        </w:rPr>
        <w:t xml:space="preserve">Rules are the overarching words that define the kind of people you want your students to be. </w:t>
      </w:r>
    </w:p>
    <w:p w14:paraId="782BB7E3" w14:textId="77777777" w:rsidR="00430DB3" w:rsidRDefault="002F53EE">
      <w:pPr>
        <w:numPr>
          <w:ilvl w:val="1"/>
          <w:numId w:val="1"/>
        </w:numPr>
        <w:pBdr>
          <w:top w:val="nil"/>
          <w:left w:val="nil"/>
          <w:bottom w:val="nil"/>
          <w:right w:val="nil"/>
          <w:between w:val="nil"/>
        </w:pBdr>
        <w:spacing w:after="0"/>
        <w:rPr>
          <w:color w:val="000000"/>
        </w:rPr>
      </w:pPr>
      <w:r>
        <w:rPr>
          <w:color w:val="000000"/>
        </w:rPr>
        <w:t>True</w:t>
      </w:r>
    </w:p>
    <w:p w14:paraId="403A7733" w14:textId="77777777" w:rsidR="00430DB3" w:rsidRDefault="002F53EE">
      <w:pPr>
        <w:numPr>
          <w:ilvl w:val="1"/>
          <w:numId w:val="1"/>
        </w:numPr>
        <w:pBdr>
          <w:top w:val="nil"/>
          <w:left w:val="nil"/>
          <w:bottom w:val="nil"/>
          <w:right w:val="nil"/>
          <w:between w:val="nil"/>
        </w:pBdr>
        <w:rPr>
          <w:b/>
          <w:color w:val="000000"/>
        </w:rPr>
      </w:pPr>
      <w:r>
        <w:rPr>
          <w:b/>
          <w:color w:val="000000"/>
        </w:rPr>
        <w:t>False</w:t>
      </w:r>
    </w:p>
    <w:p w14:paraId="1DFBC38F" w14:textId="77777777" w:rsidR="00430DB3" w:rsidRDefault="002F53EE">
      <w:pPr>
        <w:ind w:left="720"/>
        <w:rPr>
          <w:b/>
        </w:rPr>
      </w:pPr>
      <w:r>
        <w:rPr>
          <w:b/>
        </w:rPr>
        <w:lastRenderedPageBreak/>
        <w:t xml:space="preserve">Rationale:  </w:t>
      </w:r>
      <w:r>
        <w:t>Expectations are words that define the kind of people you want your students to be (e.g., respectful, responsible, etc.), rules are specifi</w:t>
      </w:r>
      <w:r>
        <w:t>c tasks students are to do to achieve the schoolwide expectations</w:t>
      </w:r>
      <w:r>
        <w:rPr>
          <w:b/>
        </w:rPr>
        <w:t>.</w:t>
      </w:r>
    </w:p>
    <w:p w14:paraId="5E8A0B3B" w14:textId="77777777" w:rsidR="00430DB3" w:rsidRDefault="002F53EE">
      <w:pPr>
        <w:numPr>
          <w:ilvl w:val="0"/>
          <w:numId w:val="1"/>
        </w:numPr>
        <w:pBdr>
          <w:top w:val="nil"/>
          <w:left w:val="nil"/>
          <w:bottom w:val="nil"/>
          <w:right w:val="nil"/>
          <w:between w:val="nil"/>
        </w:pBdr>
        <w:spacing w:after="0" w:line="240" w:lineRule="auto"/>
        <w:rPr>
          <w:color w:val="000000"/>
        </w:rPr>
      </w:pPr>
      <w:r>
        <w:rPr>
          <w:color w:val="000000"/>
        </w:rPr>
        <w:t>Based on the results from the weighted vote, which 3 expectations should Missouri Elementary school present to their staff for review?</w:t>
      </w:r>
    </w:p>
    <w:tbl>
      <w:tblPr>
        <w:tblStyle w:val="a1"/>
        <w:tblW w:w="41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8"/>
        <w:gridCol w:w="2078"/>
      </w:tblGrid>
      <w:tr w:rsidR="00430DB3" w14:paraId="129DE0A0" w14:textId="77777777">
        <w:trPr>
          <w:trHeight w:val="264"/>
          <w:jc w:val="center"/>
        </w:trPr>
        <w:tc>
          <w:tcPr>
            <w:tcW w:w="2078" w:type="dxa"/>
          </w:tcPr>
          <w:p w14:paraId="70DDBECE" w14:textId="77777777" w:rsidR="00430DB3" w:rsidRDefault="002F53EE">
            <w:pPr>
              <w:jc w:val="center"/>
            </w:pPr>
            <w:r>
              <w:t>Value/Concept</w:t>
            </w:r>
          </w:p>
        </w:tc>
        <w:tc>
          <w:tcPr>
            <w:tcW w:w="2078" w:type="dxa"/>
          </w:tcPr>
          <w:p w14:paraId="05EDE604" w14:textId="77777777" w:rsidR="00430DB3" w:rsidRDefault="002F53EE">
            <w:pPr>
              <w:jc w:val="center"/>
            </w:pPr>
            <w:r>
              <w:t>Weighting</w:t>
            </w:r>
          </w:p>
        </w:tc>
      </w:tr>
      <w:tr w:rsidR="00430DB3" w14:paraId="1B1E41A9" w14:textId="77777777">
        <w:trPr>
          <w:trHeight w:val="264"/>
          <w:jc w:val="center"/>
        </w:trPr>
        <w:tc>
          <w:tcPr>
            <w:tcW w:w="2078" w:type="dxa"/>
          </w:tcPr>
          <w:p w14:paraId="4DBF244E" w14:textId="77777777" w:rsidR="00430DB3" w:rsidRDefault="002F53EE">
            <w:r>
              <w:t>Respectful</w:t>
            </w:r>
          </w:p>
        </w:tc>
        <w:tc>
          <w:tcPr>
            <w:tcW w:w="2078" w:type="dxa"/>
          </w:tcPr>
          <w:p w14:paraId="38E0976F" w14:textId="77777777" w:rsidR="00430DB3" w:rsidRDefault="002F53EE">
            <w:r>
              <w:t>125</w:t>
            </w:r>
          </w:p>
        </w:tc>
      </w:tr>
      <w:tr w:rsidR="00430DB3" w14:paraId="2EEDD561" w14:textId="77777777">
        <w:trPr>
          <w:trHeight w:val="264"/>
          <w:jc w:val="center"/>
        </w:trPr>
        <w:tc>
          <w:tcPr>
            <w:tcW w:w="2078" w:type="dxa"/>
          </w:tcPr>
          <w:p w14:paraId="72C9BD0B" w14:textId="77777777" w:rsidR="00430DB3" w:rsidRDefault="002F53EE">
            <w:r>
              <w:t>Kind</w:t>
            </w:r>
          </w:p>
        </w:tc>
        <w:tc>
          <w:tcPr>
            <w:tcW w:w="2078" w:type="dxa"/>
          </w:tcPr>
          <w:p w14:paraId="4066483B" w14:textId="77777777" w:rsidR="00430DB3" w:rsidRDefault="002F53EE">
            <w:r>
              <w:t>90</w:t>
            </w:r>
          </w:p>
        </w:tc>
      </w:tr>
      <w:tr w:rsidR="00430DB3" w14:paraId="43C2DF80" w14:textId="77777777">
        <w:trPr>
          <w:trHeight w:val="264"/>
          <w:jc w:val="center"/>
        </w:trPr>
        <w:tc>
          <w:tcPr>
            <w:tcW w:w="2078" w:type="dxa"/>
          </w:tcPr>
          <w:p w14:paraId="751FAAD3" w14:textId="77777777" w:rsidR="00430DB3" w:rsidRDefault="002F53EE">
            <w:r>
              <w:t>Cooperative</w:t>
            </w:r>
          </w:p>
        </w:tc>
        <w:tc>
          <w:tcPr>
            <w:tcW w:w="2078" w:type="dxa"/>
          </w:tcPr>
          <w:p w14:paraId="5AE95085" w14:textId="77777777" w:rsidR="00430DB3" w:rsidRDefault="002F53EE">
            <w:r>
              <w:t>107</w:t>
            </w:r>
          </w:p>
        </w:tc>
      </w:tr>
      <w:tr w:rsidR="00430DB3" w14:paraId="2E096841" w14:textId="77777777">
        <w:trPr>
          <w:trHeight w:val="264"/>
          <w:jc w:val="center"/>
        </w:trPr>
        <w:tc>
          <w:tcPr>
            <w:tcW w:w="2078" w:type="dxa"/>
          </w:tcPr>
          <w:p w14:paraId="2604FB88" w14:textId="77777777" w:rsidR="00430DB3" w:rsidRDefault="002F53EE">
            <w:r>
              <w:t>Safe</w:t>
            </w:r>
          </w:p>
        </w:tc>
        <w:tc>
          <w:tcPr>
            <w:tcW w:w="2078" w:type="dxa"/>
          </w:tcPr>
          <w:p w14:paraId="28325591" w14:textId="77777777" w:rsidR="00430DB3" w:rsidRDefault="002F53EE">
            <w:r>
              <w:t>108</w:t>
            </w:r>
          </w:p>
        </w:tc>
      </w:tr>
      <w:tr w:rsidR="00430DB3" w14:paraId="64343349" w14:textId="77777777">
        <w:trPr>
          <w:trHeight w:val="264"/>
          <w:jc w:val="center"/>
        </w:trPr>
        <w:tc>
          <w:tcPr>
            <w:tcW w:w="2078" w:type="dxa"/>
          </w:tcPr>
          <w:p w14:paraId="39F15184" w14:textId="77777777" w:rsidR="00430DB3" w:rsidRDefault="002F53EE">
            <w:r>
              <w:t>Responsible</w:t>
            </w:r>
          </w:p>
        </w:tc>
        <w:tc>
          <w:tcPr>
            <w:tcW w:w="2078" w:type="dxa"/>
          </w:tcPr>
          <w:p w14:paraId="79D10EDD" w14:textId="77777777" w:rsidR="00430DB3" w:rsidRDefault="002F53EE">
            <w:r>
              <w:t>120</w:t>
            </w:r>
          </w:p>
        </w:tc>
      </w:tr>
      <w:tr w:rsidR="00430DB3" w14:paraId="6CBC50AF" w14:textId="77777777">
        <w:trPr>
          <w:trHeight w:val="260"/>
          <w:jc w:val="center"/>
        </w:trPr>
        <w:tc>
          <w:tcPr>
            <w:tcW w:w="2078" w:type="dxa"/>
          </w:tcPr>
          <w:p w14:paraId="41A0733A" w14:textId="77777777" w:rsidR="00430DB3" w:rsidRDefault="002F53EE">
            <w:r>
              <w:t>Productive</w:t>
            </w:r>
          </w:p>
        </w:tc>
        <w:tc>
          <w:tcPr>
            <w:tcW w:w="2078" w:type="dxa"/>
          </w:tcPr>
          <w:p w14:paraId="43714DA3" w14:textId="77777777" w:rsidR="00430DB3" w:rsidRDefault="002F53EE">
            <w:r>
              <w:t>75</w:t>
            </w:r>
          </w:p>
        </w:tc>
      </w:tr>
    </w:tbl>
    <w:p w14:paraId="0F704E0D" w14:textId="77777777" w:rsidR="00430DB3" w:rsidRDefault="00430DB3">
      <w:pPr>
        <w:pBdr>
          <w:top w:val="nil"/>
          <w:left w:val="nil"/>
          <w:bottom w:val="nil"/>
          <w:right w:val="nil"/>
          <w:between w:val="nil"/>
        </w:pBdr>
        <w:spacing w:after="0"/>
        <w:ind w:left="1440"/>
        <w:rPr>
          <w:b/>
          <w:color w:val="000000"/>
        </w:rPr>
      </w:pPr>
    </w:p>
    <w:p w14:paraId="626F0197" w14:textId="77777777" w:rsidR="00430DB3" w:rsidRDefault="002F53EE">
      <w:pPr>
        <w:numPr>
          <w:ilvl w:val="1"/>
          <w:numId w:val="1"/>
        </w:numPr>
        <w:pBdr>
          <w:top w:val="nil"/>
          <w:left w:val="nil"/>
          <w:bottom w:val="nil"/>
          <w:right w:val="nil"/>
          <w:between w:val="nil"/>
        </w:pBdr>
        <w:spacing w:after="0"/>
        <w:rPr>
          <w:color w:val="000000"/>
        </w:rPr>
      </w:pPr>
      <w:r>
        <w:rPr>
          <w:color w:val="000000"/>
        </w:rPr>
        <w:t>Respectful, Safe, Cooperative</w:t>
      </w:r>
    </w:p>
    <w:p w14:paraId="579CF8E3" w14:textId="77777777" w:rsidR="00430DB3" w:rsidRDefault="002F53EE">
      <w:pPr>
        <w:numPr>
          <w:ilvl w:val="1"/>
          <w:numId w:val="1"/>
        </w:numPr>
        <w:pBdr>
          <w:top w:val="nil"/>
          <w:left w:val="nil"/>
          <w:bottom w:val="nil"/>
          <w:right w:val="nil"/>
          <w:between w:val="nil"/>
        </w:pBdr>
        <w:spacing w:after="0"/>
        <w:rPr>
          <w:color w:val="000000"/>
        </w:rPr>
      </w:pPr>
      <w:r>
        <w:rPr>
          <w:color w:val="000000"/>
        </w:rPr>
        <w:t>Kind, Cooperative, Safe</w:t>
      </w:r>
    </w:p>
    <w:p w14:paraId="3C05000C" w14:textId="77777777" w:rsidR="00430DB3" w:rsidRDefault="002F53EE">
      <w:pPr>
        <w:numPr>
          <w:ilvl w:val="1"/>
          <w:numId w:val="1"/>
        </w:numPr>
        <w:pBdr>
          <w:top w:val="nil"/>
          <w:left w:val="nil"/>
          <w:bottom w:val="nil"/>
          <w:right w:val="nil"/>
          <w:between w:val="nil"/>
        </w:pBdr>
        <w:spacing w:after="0"/>
        <w:rPr>
          <w:color w:val="000000"/>
        </w:rPr>
      </w:pPr>
      <w:r>
        <w:rPr>
          <w:color w:val="000000"/>
        </w:rPr>
        <w:t>Productive, Safe, Respectful</w:t>
      </w:r>
    </w:p>
    <w:p w14:paraId="26DF8F33" w14:textId="77777777" w:rsidR="00430DB3" w:rsidRDefault="002F53EE">
      <w:pPr>
        <w:numPr>
          <w:ilvl w:val="1"/>
          <w:numId w:val="1"/>
        </w:numPr>
        <w:pBdr>
          <w:top w:val="nil"/>
          <w:left w:val="nil"/>
          <w:bottom w:val="nil"/>
          <w:right w:val="nil"/>
          <w:between w:val="nil"/>
        </w:pBdr>
        <w:rPr>
          <w:b/>
          <w:color w:val="000000"/>
        </w:rPr>
      </w:pPr>
      <w:r>
        <w:rPr>
          <w:b/>
          <w:color w:val="000000"/>
        </w:rPr>
        <w:t>Respectful, Responsible, Safe</w:t>
      </w:r>
    </w:p>
    <w:p w14:paraId="69854BE6" w14:textId="77777777" w:rsidR="00430DB3" w:rsidRDefault="002F53EE">
      <w:pPr>
        <w:ind w:left="720"/>
      </w:pPr>
      <w:r>
        <w:rPr>
          <w:b/>
        </w:rPr>
        <w:t xml:space="preserve">Rationale:  </w:t>
      </w:r>
      <w:r>
        <w:t xml:space="preserve">Respectful, Responsible, and Safe were the schoolwide expectations that received the highest scores on the weighted vote process. </w:t>
      </w:r>
    </w:p>
    <w:p w14:paraId="39BDB57C" w14:textId="77777777" w:rsidR="00430DB3" w:rsidRDefault="002F53EE">
      <w:pPr>
        <w:numPr>
          <w:ilvl w:val="0"/>
          <w:numId w:val="1"/>
        </w:numPr>
      </w:pPr>
      <w:r>
        <w:t>Behavior/rules are the specific tasks students are to do to achieve the schoolwide expectations.</w:t>
      </w:r>
    </w:p>
    <w:p w14:paraId="3DE82459" w14:textId="77777777" w:rsidR="00430DB3" w:rsidRDefault="002F53EE">
      <w:pPr>
        <w:spacing w:after="0"/>
        <w:ind w:left="720"/>
        <w:rPr>
          <w:b/>
        </w:rPr>
      </w:pPr>
      <w:r>
        <w:rPr>
          <w:b/>
        </w:rPr>
        <w:t>a.     True</w:t>
      </w:r>
    </w:p>
    <w:p w14:paraId="0DC73D0E" w14:textId="77777777" w:rsidR="00430DB3" w:rsidRDefault="002F53EE">
      <w:pPr>
        <w:spacing w:after="0"/>
        <w:ind w:left="720"/>
      </w:pPr>
      <w:r>
        <w:t>b.     False</w:t>
      </w:r>
    </w:p>
    <w:p w14:paraId="2F7E09F2" w14:textId="77777777" w:rsidR="00430DB3" w:rsidRDefault="00430DB3">
      <w:pPr>
        <w:spacing w:after="0"/>
        <w:ind w:left="1440"/>
      </w:pPr>
    </w:p>
    <w:p w14:paraId="115043D0" w14:textId="77777777" w:rsidR="00430DB3" w:rsidRDefault="002F53EE">
      <w:pPr>
        <w:ind w:left="720"/>
        <w:rPr>
          <w:b/>
        </w:rPr>
      </w:pPr>
      <w:r>
        <w:rPr>
          <w:b/>
        </w:rPr>
        <w:t>Ra</w:t>
      </w:r>
      <w:r>
        <w:rPr>
          <w:b/>
        </w:rPr>
        <w:t xml:space="preserve">tionale: </w:t>
      </w:r>
      <w:r>
        <w:t xml:space="preserve">Behavior/rules are the specific tasks students are to do to achieve the schoolwide expectations, they define what the schoolwide expectations look like in various settings. </w:t>
      </w:r>
    </w:p>
    <w:p w14:paraId="4F462D32" w14:textId="77777777" w:rsidR="00430DB3" w:rsidRDefault="002F53EE">
      <w:pPr>
        <w:spacing w:after="0" w:line="256" w:lineRule="auto"/>
        <w:ind w:left="1440"/>
      </w:pPr>
      <w:r>
        <w:t xml:space="preserve"> </w:t>
      </w:r>
    </w:p>
    <w:p w14:paraId="5240BE90" w14:textId="77777777" w:rsidR="00430DB3" w:rsidRDefault="002F53EE">
      <w:pPr>
        <w:numPr>
          <w:ilvl w:val="0"/>
          <w:numId w:val="1"/>
        </w:numPr>
        <w:spacing w:after="0" w:line="256" w:lineRule="auto"/>
      </w:pPr>
      <w:r>
        <w:t>All behaviors/rules should follow the OMPUA guidelines, what does OMPUA</w:t>
      </w:r>
      <w:r>
        <w:t xml:space="preserve"> stand for?</w:t>
      </w:r>
    </w:p>
    <w:p w14:paraId="18DB8DA1" w14:textId="77777777" w:rsidR="00430DB3" w:rsidRDefault="002F53EE">
      <w:pPr>
        <w:spacing w:after="0"/>
        <w:ind w:left="720"/>
        <w:rPr>
          <w:b/>
        </w:rPr>
      </w:pPr>
      <w:r>
        <w:rPr>
          <w:b/>
        </w:rPr>
        <w:t>a.     Observable, Measurable, Positively Stated, Understandable, Always Applicable</w:t>
      </w:r>
    </w:p>
    <w:p w14:paraId="39D521DF" w14:textId="77777777" w:rsidR="00430DB3" w:rsidRDefault="002F53EE">
      <w:pPr>
        <w:spacing w:after="0"/>
        <w:ind w:left="720"/>
      </w:pPr>
      <w:r>
        <w:t>b.     Observable, Methodical, Progressive, Understandable, Always Applicable</w:t>
      </w:r>
    </w:p>
    <w:p w14:paraId="40812D52" w14:textId="77777777" w:rsidR="00430DB3" w:rsidRDefault="002F53EE">
      <w:pPr>
        <w:spacing w:after="0"/>
        <w:ind w:left="720"/>
      </w:pPr>
      <w:r>
        <w:t>c.      Objective, Measurable, Positively Stated, Universal, Assistive</w:t>
      </w:r>
    </w:p>
    <w:p w14:paraId="36B47D4E" w14:textId="77777777" w:rsidR="00430DB3" w:rsidRDefault="002F53EE">
      <w:pPr>
        <w:spacing w:after="0"/>
        <w:ind w:left="720"/>
      </w:pPr>
      <w:r>
        <w:t>d.     Obje</w:t>
      </w:r>
      <w:r>
        <w:t>ctive, Measurable, Progressive, Universal, Always Applicable</w:t>
      </w:r>
    </w:p>
    <w:p w14:paraId="4537DCFF" w14:textId="77777777" w:rsidR="00430DB3" w:rsidRDefault="00430DB3"/>
    <w:p w14:paraId="0B25FD4E" w14:textId="77777777" w:rsidR="00430DB3" w:rsidRDefault="002F53EE">
      <w:pPr>
        <w:ind w:left="720"/>
      </w:pPr>
      <w:r>
        <w:rPr>
          <w:b/>
        </w:rPr>
        <w:t xml:space="preserve">Rationale: </w:t>
      </w:r>
      <w:r>
        <w:t xml:space="preserve">Developing behaviors/rules that are Observable, Measurable, Positively Stated, Understandable, Always Applicable (OMPUA) is a critical step to creating a successful matrix. </w:t>
      </w:r>
    </w:p>
    <w:p w14:paraId="4B734492" w14:textId="77777777" w:rsidR="00430DB3" w:rsidRDefault="002F53EE">
      <w:pPr>
        <w:numPr>
          <w:ilvl w:val="0"/>
          <w:numId w:val="1"/>
        </w:numPr>
        <w:spacing w:after="0"/>
      </w:pPr>
      <w:r>
        <w:t xml:space="preserve">Which of </w:t>
      </w:r>
      <w:r>
        <w:t>the following is the best definition for procedures?</w:t>
      </w:r>
    </w:p>
    <w:p w14:paraId="201A6776" w14:textId="77777777" w:rsidR="00430DB3" w:rsidRDefault="002F53EE">
      <w:pPr>
        <w:spacing w:after="0"/>
        <w:ind w:left="720"/>
      </w:pPr>
      <w:r>
        <w:t>a.     Words that define the kind of people you want your students to be.</w:t>
      </w:r>
    </w:p>
    <w:p w14:paraId="2FFFEC37" w14:textId="77777777" w:rsidR="00430DB3" w:rsidRDefault="002F53EE">
      <w:pPr>
        <w:spacing w:after="0"/>
        <w:ind w:left="720"/>
      </w:pPr>
      <w:r>
        <w:t>b.     Specific tasks students are to do to achieve the schoolwide expectations.</w:t>
      </w:r>
    </w:p>
    <w:p w14:paraId="0815C55D" w14:textId="77777777" w:rsidR="00430DB3" w:rsidRDefault="002F53EE">
      <w:pPr>
        <w:spacing w:after="0"/>
        <w:ind w:left="720"/>
        <w:rPr>
          <w:b/>
        </w:rPr>
      </w:pPr>
      <w:r>
        <w:rPr>
          <w:b/>
        </w:rPr>
        <w:t xml:space="preserve">c.      </w:t>
      </w:r>
      <w:r>
        <w:rPr>
          <w:b/>
        </w:rPr>
        <w:t xml:space="preserve">Methods or process for how things are done in a setting. </w:t>
      </w:r>
    </w:p>
    <w:p w14:paraId="464129EC" w14:textId="77777777" w:rsidR="00430DB3" w:rsidRDefault="00430DB3">
      <w:pPr>
        <w:spacing w:after="0"/>
        <w:ind w:left="1440"/>
      </w:pPr>
    </w:p>
    <w:p w14:paraId="4CF211DC" w14:textId="77777777" w:rsidR="00430DB3" w:rsidRDefault="002F53EE">
      <w:pPr>
        <w:ind w:left="720"/>
      </w:pPr>
      <w:r>
        <w:rPr>
          <w:b/>
        </w:rPr>
        <w:t xml:space="preserve">Rationale: </w:t>
      </w:r>
      <w:r>
        <w:t xml:space="preserve">Procedures are methods, or the process, for how things are to be completed. Procedures exist in both school and non-school settings. </w:t>
      </w:r>
    </w:p>
    <w:p w14:paraId="7DA3F790" w14:textId="77777777" w:rsidR="00430DB3" w:rsidRDefault="00430DB3">
      <w:pPr>
        <w:spacing w:after="0" w:line="256" w:lineRule="auto"/>
      </w:pPr>
    </w:p>
    <w:p w14:paraId="165D5CEE" w14:textId="77777777" w:rsidR="00430DB3" w:rsidRDefault="002F53EE">
      <w:pPr>
        <w:numPr>
          <w:ilvl w:val="0"/>
          <w:numId w:val="1"/>
        </w:numPr>
        <w:spacing w:after="0" w:line="256" w:lineRule="auto"/>
      </w:pPr>
      <w:r>
        <w:t xml:space="preserve"> Procedures should follow the OMPUA (observable, </w:t>
      </w:r>
      <w:proofErr w:type="spellStart"/>
      <w:r>
        <w:t>me</w:t>
      </w:r>
      <w:r>
        <w:t>asureable</w:t>
      </w:r>
      <w:proofErr w:type="spellEnd"/>
      <w:r>
        <w:t>, positively stated, understandable, and always applicable) guidelines.</w:t>
      </w:r>
    </w:p>
    <w:p w14:paraId="16C2D5A1" w14:textId="77777777" w:rsidR="00430DB3" w:rsidRDefault="002F53EE">
      <w:pPr>
        <w:spacing w:after="0"/>
        <w:ind w:left="720"/>
        <w:rPr>
          <w:b/>
        </w:rPr>
      </w:pPr>
      <w:r>
        <w:rPr>
          <w:b/>
        </w:rPr>
        <w:t>a.     True</w:t>
      </w:r>
    </w:p>
    <w:p w14:paraId="4B8A39AF" w14:textId="77777777" w:rsidR="00430DB3" w:rsidRDefault="002F53EE">
      <w:pPr>
        <w:spacing w:after="0"/>
        <w:ind w:left="720"/>
      </w:pPr>
      <w:r>
        <w:t>b.     False</w:t>
      </w:r>
    </w:p>
    <w:p w14:paraId="10D3D142" w14:textId="77777777" w:rsidR="00430DB3" w:rsidRDefault="00430DB3"/>
    <w:p w14:paraId="290F8CEC" w14:textId="77777777" w:rsidR="00430DB3" w:rsidRDefault="002F53EE">
      <w:pPr>
        <w:ind w:left="720"/>
      </w:pPr>
      <w:r>
        <w:rPr>
          <w:b/>
        </w:rPr>
        <w:t>Rationale:</w:t>
      </w:r>
      <w:r>
        <w:t xml:space="preserve"> Similar to behaviors/rules, procedures should be observable, </w:t>
      </w:r>
      <w:proofErr w:type="spellStart"/>
      <w:r>
        <w:t>measureable</w:t>
      </w:r>
      <w:proofErr w:type="spellEnd"/>
      <w:r>
        <w:t>, positively stated, understandable, and always applicable.</w:t>
      </w:r>
    </w:p>
    <w:p w14:paraId="549DF933" w14:textId="77777777" w:rsidR="00430DB3" w:rsidRDefault="002F53EE">
      <w:pPr>
        <w:spacing w:after="0" w:line="256" w:lineRule="auto"/>
        <w:ind w:left="1440"/>
      </w:pPr>
      <w:r>
        <w:t xml:space="preserve"> </w:t>
      </w:r>
    </w:p>
    <w:p w14:paraId="4B6DED99" w14:textId="77777777" w:rsidR="00430DB3" w:rsidRDefault="002F53EE">
      <w:pPr>
        <w:numPr>
          <w:ilvl w:val="0"/>
          <w:numId w:val="1"/>
        </w:numPr>
        <w:spacing w:after="0"/>
      </w:pPr>
      <w:r>
        <w:t>Whic</w:t>
      </w:r>
      <w:r>
        <w:t>h of the following are characteristics of procedures? (Check all that apply.)</w:t>
      </w:r>
    </w:p>
    <w:p w14:paraId="5340D8C7" w14:textId="77777777" w:rsidR="00430DB3" w:rsidRDefault="002F53EE">
      <w:pPr>
        <w:spacing w:after="0"/>
        <w:ind w:left="720"/>
      </w:pPr>
      <w:r>
        <w:t>a.     Methods or process of how things are to be done.</w:t>
      </w:r>
    </w:p>
    <w:p w14:paraId="79C92E18" w14:textId="77777777" w:rsidR="00430DB3" w:rsidRDefault="002F53EE">
      <w:pPr>
        <w:spacing w:after="0"/>
        <w:ind w:left="720"/>
      </w:pPr>
      <w:r>
        <w:t>b.     Create a vision of a successful student.</w:t>
      </w:r>
    </w:p>
    <w:p w14:paraId="35FA4CD3" w14:textId="77777777" w:rsidR="00430DB3" w:rsidRDefault="002F53EE">
      <w:pPr>
        <w:spacing w:after="0"/>
        <w:ind w:left="720"/>
      </w:pPr>
      <w:r>
        <w:t>c.      Patterns for accomplishing tasks.</w:t>
      </w:r>
    </w:p>
    <w:p w14:paraId="5E62091A" w14:textId="77777777" w:rsidR="00430DB3" w:rsidRDefault="002F53EE">
      <w:pPr>
        <w:spacing w:after="0"/>
        <w:ind w:left="720"/>
        <w:rPr>
          <w:b/>
        </w:rPr>
      </w:pPr>
      <w:r>
        <w:rPr>
          <w:b/>
        </w:rPr>
        <w:t xml:space="preserve">d.     All of the above. </w:t>
      </w:r>
    </w:p>
    <w:p w14:paraId="72040B1A" w14:textId="77777777" w:rsidR="00430DB3" w:rsidRDefault="00430DB3">
      <w:pPr>
        <w:spacing w:after="0"/>
        <w:ind w:left="2160"/>
      </w:pPr>
    </w:p>
    <w:p w14:paraId="202ACA6D" w14:textId="77777777" w:rsidR="00430DB3" w:rsidRDefault="002F53EE">
      <w:pPr>
        <w:ind w:left="720"/>
      </w:pPr>
      <w:r>
        <w:rPr>
          <w:b/>
        </w:rPr>
        <w:t xml:space="preserve">Rationale: </w:t>
      </w:r>
      <w:r>
        <w:t>Clearly defined procedures allow staff to teach and supervise consistently and predictably. When students can predict the events throughout their school day, they are more likely to be engaged and less likely to display problem behavior. Procedu</w:t>
      </w:r>
      <w:r>
        <w:t>res are methods or processes of how things are to be done, patterns for accomplishing tasks, and create a vision of a successful student.</w:t>
      </w:r>
    </w:p>
    <w:p w14:paraId="24A47351" w14:textId="77777777" w:rsidR="00430DB3" w:rsidRDefault="00430DB3">
      <w:pPr>
        <w:ind w:left="1080"/>
        <w:rPr>
          <w:b/>
        </w:rPr>
      </w:pPr>
    </w:p>
    <w:sectPr w:rsidR="00430DB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A3E3D"/>
    <w:multiLevelType w:val="multilevel"/>
    <w:tmpl w:val="D59C70B8"/>
    <w:lvl w:ilvl="0">
      <w:start w:val="1"/>
      <w:numFmt w:val="decimal"/>
      <w:lvlText w:val="%1."/>
      <w:lvlJc w:val="left"/>
      <w:pPr>
        <w:ind w:left="720" w:hanging="360"/>
      </w:pPr>
      <w:rPr>
        <w:b w:val="0"/>
        <w:color w:val="000000"/>
      </w:rPr>
    </w:lvl>
    <w:lvl w:ilvl="1">
      <w:start w:val="1"/>
      <w:numFmt w:val="lowerLetter"/>
      <w:lvlText w:val="%2."/>
      <w:lvlJc w:val="left"/>
      <w:pPr>
        <w:ind w:left="1440" w:hanging="360"/>
      </w:pPr>
      <w:rPr>
        <w:b w:val="0"/>
        <w:i w:val="0"/>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AB47161"/>
    <w:multiLevelType w:val="multilevel"/>
    <w:tmpl w:val="E53CE418"/>
    <w:lvl w:ilvl="0">
      <w:start w:val="1"/>
      <w:numFmt w:val="decimal"/>
      <w:lvlText w:val="%1."/>
      <w:lvlJc w:val="left"/>
      <w:pPr>
        <w:ind w:left="720" w:hanging="360"/>
      </w:pPr>
      <w:rPr>
        <w:b w:val="0"/>
        <w:color w:val="000000"/>
      </w:rPr>
    </w:lvl>
    <w:lvl w:ilvl="1">
      <w:start w:val="1"/>
      <w:numFmt w:val="lowerLetter"/>
      <w:lvlText w:val="%2."/>
      <w:lvlJc w:val="left"/>
      <w:pPr>
        <w:ind w:left="1440" w:hanging="360"/>
      </w:pPr>
      <w:rPr>
        <w:b w:val="0"/>
        <w:i w:val="0"/>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DB3"/>
    <w:rsid w:val="002F53EE"/>
    <w:rsid w:val="00430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6825C4"/>
  <w15:docId w15:val="{BC443347-36D0-FD4E-89D5-92B52F8E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974</Words>
  <Characters>5556</Characters>
  <Application>Microsoft Office Word</Application>
  <DocSecurity>0</DocSecurity>
  <Lines>46</Lines>
  <Paragraphs>13</Paragraphs>
  <ScaleCrop>false</ScaleCrop>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Chelie A Nelson</cp:lastModifiedBy>
  <cp:revision>2</cp:revision>
  <dcterms:created xsi:type="dcterms:W3CDTF">2020-07-31T17:49:00Z</dcterms:created>
  <dcterms:modified xsi:type="dcterms:W3CDTF">2020-07-31T17:49:00Z</dcterms:modified>
</cp:coreProperties>
</file>