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1CD" w:rsidRDefault="00070DCB" w:rsidP="00070DCB">
      <w:pPr>
        <w:jc w:val="center"/>
      </w:pPr>
      <w:r>
        <w:t>References</w:t>
      </w:r>
    </w:p>
    <w:p w:rsidR="00070DCB" w:rsidRDefault="00070DCB" w:rsidP="00070DCB">
      <w:pPr>
        <w:ind w:left="720" w:hanging="720"/>
      </w:pPr>
      <w:r w:rsidRPr="00070DCB">
        <w:t xml:space="preserve">Costa, A. L. (2008). The thought-filled curriculum. </w:t>
      </w:r>
      <w:r w:rsidRPr="00070DCB">
        <w:rPr>
          <w:i/>
          <w:iCs/>
        </w:rPr>
        <w:t>Educational Leadership</w:t>
      </w:r>
      <w:r w:rsidRPr="00070DCB">
        <w:t xml:space="preserve">, </w:t>
      </w:r>
      <w:r w:rsidRPr="00070DCB">
        <w:rPr>
          <w:i/>
          <w:iCs/>
        </w:rPr>
        <w:t>65</w:t>
      </w:r>
      <w:r w:rsidRPr="00070DCB">
        <w:t>(5), 20.</w:t>
      </w:r>
    </w:p>
    <w:p w:rsidR="00F121EA" w:rsidRPr="00F121EA" w:rsidRDefault="00F121EA" w:rsidP="00F121EA">
      <w:pPr>
        <w:ind w:left="720" w:hanging="720"/>
      </w:pPr>
      <w:r w:rsidRPr="00F121EA">
        <w:t xml:space="preserve">Deshler, D. D., &amp; </w:t>
      </w:r>
      <w:proofErr w:type="spellStart"/>
      <w:r w:rsidRPr="00F121EA">
        <w:t>Schumaker</w:t>
      </w:r>
      <w:proofErr w:type="spellEnd"/>
      <w:r w:rsidRPr="00F121EA">
        <w:t xml:space="preserve">, J. B. (1988). An instructional model for teaching students how to learn. </w:t>
      </w:r>
      <w:r w:rsidRPr="00F121EA">
        <w:rPr>
          <w:i/>
          <w:iCs/>
        </w:rPr>
        <w:t>Alternative educational delivery systems: Enhancing instructional options for all students</w:t>
      </w:r>
      <w:r w:rsidRPr="00F121EA">
        <w:t>, 391-411.</w:t>
      </w:r>
    </w:p>
    <w:p w:rsidR="00F121EA" w:rsidRPr="00F121EA" w:rsidRDefault="00F121EA" w:rsidP="00F121EA">
      <w:pPr>
        <w:ind w:left="720" w:hanging="720"/>
      </w:pPr>
      <w:r w:rsidRPr="00F121EA">
        <w:t xml:space="preserve">Deshler, D. D., &amp; </w:t>
      </w:r>
      <w:proofErr w:type="spellStart"/>
      <w:r w:rsidRPr="00F121EA">
        <w:t>Schumaker</w:t>
      </w:r>
      <w:proofErr w:type="spellEnd"/>
      <w:r w:rsidRPr="00F121EA">
        <w:t xml:space="preserve">, J. B. (1993). Strategy mastery by at-risk students: Not a simple matter. </w:t>
      </w:r>
      <w:r w:rsidRPr="00F121EA">
        <w:rPr>
          <w:i/>
          <w:iCs/>
        </w:rPr>
        <w:t>The Elementary School Journal</w:t>
      </w:r>
      <w:r w:rsidRPr="00F121EA">
        <w:t xml:space="preserve">, </w:t>
      </w:r>
      <w:r w:rsidRPr="00F121EA">
        <w:rPr>
          <w:i/>
          <w:iCs/>
        </w:rPr>
        <w:t>94</w:t>
      </w:r>
      <w:r w:rsidRPr="00F121EA">
        <w:t>(2), 153-167.</w:t>
      </w:r>
    </w:p>
    <w:p w:rsidR="00F121EA" w:rsidRDefault="00F121EA" w:rsidP="00F121EA">
      <w:pPr>
        <w:ind w:left="720" w:hanging="720"/>
      </w:pPr>
      <w:r w:rsidRPr="00F121EA">
        <w:t xml:space="preserve">Deshler, D. D., &amp; </w:t>
      </w:r>
      <w:proofErr w:type="spellStart"/>
      <w:r w:rsidRPr="00F121EA">
        <w:t>Schumaker</w:t>
      </w:r>
      <w:proofErr w:type="spellEnd"/>
      <w:r w:rsidRPr="00F121EA">
        <w:t>, J. B. (2006). High school students with disabilities: Strategies for accessing the curriculum. Thousand Oaks, CA: Corwin Press.</w:t>
      </w:r>
    </w:p>
    <w:p w:rsidR="001F5F8D" w:rsidRDefault="001F5F8D" w:rsidP="002844F5">
      <w:pPr>
        <w:ind w:left="720" w:hanging="720"/>
      </w:pPr>
      <w:proofErr w:type="spellStart"/>
      <w:r>
        <w:t>Fosnot</w:t>
      </w:r>
      <w:proofErr w:type="spellEnd"/>
      <w:r>
        <w:t xml:space="preserve">, C. T., &amp; </w:t>
      </w:r>
      <w:proofErr w:type="spellStart"/>
      <w:r>
        <w:t>Dolk</w:t>
      </w:r>
      <w:proofErr w:type="spellEnd"/>
      <w:r>
        <w:t xml:space="preserve">, M. L. A. M. (2001). </w:t>
      </w:r>
      <w:r>
        <w:rPr>
          <w:i/>
          <w:iCs/>
        </w:rPr>
        <w:t>Young mathematicians at work</w:t>
      </w:r>
      <w:r>
        <w:t>. Portsmouth, NH: Heinemann.</w:t>
      </w:r>
    </w:p>
    <w:p w:rsidR="001F5F8D" w:rsidRDefault="001F5F8D" w:rsidP="001F5F8D">
      <w:pPr>
        <w:ind w:left="720" w:hanging="720"/>
      </w:pPr>
      <w:proofErr w:type="spellStart"/>
      <w:r w:rsidRPr="001F5F8D">
        <w:t>Fosnot</w:t>
      </w:r>
      <w:proofErr w:type="spellEnd"/>
      <w:r w:rsidRPr="001F5F8D">
        <w:t xml:space="preserve">, C. </w:t>
      </w:r>
      <w:r>
        <w:t xml:space="preserve">T. </w:t>
      </w:r>
      <w:proofErr w:type="gramStart"/>
      <w:r>
        <w:t>et</w:t>
      </w:r>
      <w:proofErr w:type="gramEnd"/>
      <w:r>
        <w:t>. al. (</w:t>
      </w:r>
      <w:r w:rsidR="00701A23">
        <w:t>2007</w:t>
      </w:r>
      <w:r>
        <w:t>)</w:t>
      </w:r>
      <w:r w:rsidRPr="001F5F8D">
        <w:t xml:space="preserve"> Contexts for Learning - A K-8 mathematics curric</w:t>
      </w:r>
      <w:r>
        <w:t>ulum. Portsmouth, NH: Heinemann.</w:t>
      </w:r>
    </w:p>
    <w:p w:rsidR="002844F5" w:rsidRDefault="002844F5" w:rsidP="002844F5">
      <w:pPr>
        <w:ind w:left="720" w:hanging="720"/>
      </w:pPr>
      <w:proofErr w:type="spellStart"/>
      <w:r w:rsidRPr="002844F5">
        <w:t>FPSCurriculum</w:t>
      </w:r>
      <w:proofErr w:type="spellEnd"/>
      <w:r w:rsidRPr="002844F5">
        <w:t xml:space="preserve"> [username] (2012, Feb 25). 1 90 Metacognition Dylan </w:t>
      </w:r>
      <w:proofErr w:type="spellStart"/>
      <w:r w:rsidRPr="002844F5">
        <w:t>Wiliam</w:t>
      </w:r>
      <w:proofErr w:type="spellEnd"/>
      <w:r w:rsidRPr="002844F5">
        <w:t xml:space="preserve"> Learning and teaching [video file]. Retrieved from </w:t>
      </w:r>
      <w:hyperlink r:id="rId6" w:history="1">
        <w:r w:rsidRPr="002844F5">
          <w:rPr>
            <w:rStyle w:val="Hyperlink"/>
          </w:rPr>
          <w:t>http://</w:t>
        </w:r>
      </w:hyperlink>
      <w:hyperlink r:id="rId7" w:history="1">
        <w:r w:rsidRPr="002844F5">
          <w:rPr>
            <w:rStyle w:val="Hyperlink"/>
          </w:rPr>
          <w:t>www.youtube.com/watch?v=bojaoVYrBmE</w:t>
        </w:r>
      </w:hyperlink>
      <w:r w:rsidRPr="002844F5">
        <w:t xml:space="preserve">. </w:t>
      </w:r>
    </w:p>
    <w:p w:rsidR="00E24C9A" w:rsidRDefault="00E24C9A" w:rsidP="00070DCB">
      <w:pPr>
        <w:ind w:left="720" w:hanging="720"/>
      </w:pPr>
      <w:r>
        <w:t xml:space="preserve">Hattie, J. (2008). </w:t>
      </w:r>
      <w:r>
        <w:rPr>
          <w:i/>
          <w:iCs/>
        </w:rPr>
        <w:t>Visible learning: A synthesis of over 800 meta-analyses relating to achievement</w:t>
      </w:r>
      <w:r>
        <w:t>.</w:t>
      </w:r>
      <w:r w:rsidR="00AD4E5F">
        <w:t xml:space="preserve"> </w:t>
      </w:r>
      <w:r w:rsidR="00AD4E5F" w:rsidRPr="00AD4E5F">
        <w:t xml:space="preserve">New York, NY: </w:t>
      </w:r>
      <w:bookmarkStart w:id="0" w:name="_GoBack"/>
      <w:bookmarkEnd w:id="0"/>
      <w:r>
        <w:t>Routledge.</w:t>
      </w:r>
    </w:p>
    <w:p w:rsidR="00070DCB" w:rsidRDefault="00070DCB" w:rsidP="00070DCB">
      <w:pPr>
        <w:ind w:left="720" w:hanging="720"/>
      </w:pPr>
      <w:r w:rsidRPr="00070DCB">
        <w:t xml:space="preserve">Hattie, J. (2009). </w:t>
      </w:r>
      <w:r w:rsidRPr="00070DCB">
        <w:rPr>
          <w:i/>
          <w:iCs/>
        </w:rPr>
        <w:t xml:space="preserve">Visible learning </w:t>
      </w:r>
      <w:proofErr w:type="gramStart"/>
      <w:r w:rsidRPr="00070DCB">
        <w:rPr>
          <w:i/>
          <w:iCs/>
        </w:rPr>
        <w:t>A</w:t>
      </w:r>
      <w:proofErr w:type="gramEnd"/>
      <w:r w:rsidRPr="00070DCB">
        <w:rPr>
          <w:i/>
          <w:iCs/>
        </w:rPr>
        <w:t xml:space="preserve"> synthesis of over 800 meta-analyses relating to achievement. </w:t>
      </w:r>
      <w:r w:rsidRPr="00070DCB">
        <w:t>New York, NY: Routledge.</w:t>
      </w:r>
    </w:p>
    <w:p w:rsidR="00070DCB" w:rsidRDefault="00070DCB" w:rsidP="00070DCB">
      <w:pPr>
        <w:ind w:left="720" w:hanging="720"/>
      </w:pPr>
      <w:r w:rsidRPr="00070DCB">
        <w:t>Hattie, J. (2012).</w:t>
      </w:r>
      <w:r w:rsidRPr="00070DCB">
        <w:rPr>
          <w:i/>
          <w:iCs/>
        </w:rPr>
        <w:t xml:space="preserve"> Visible learning for teachers </w:t>
      </w:r>
      <w:proofErr w:type="gramStart"/>
      <w:r w:rsidRPr="00070DCB">
        <w:rPr>
          <w:i/>
          <w:iCs/>
        </w:rPr>
        <w:t>Maximizing</w:t>
      </w:r>
      <w:proofErr w:type="gramEnd"/>
      <w:r w:rsidRPr="00070DCB">
        <w:rPr>
          <w:i/>
          <w:iCs/>
        </w:rPr>
        <w:t xml:space="preserve"> impact on learning. </w:t>
      </w:r>
      <w:r w:rsidRPr="00070DCB">
        <w:t xml:space="preserve">New York, NY: Routledge. </w:t>
      </w:r>
    </w:p>
    <w:p w:rsidR="00070DCB" w:rsidRDefault="00070DCB" w:rsidP="00070DCB">
      <w:pPr>
        <w:ind w:left="720" w:hanging="720"/>
      </w:pPr>
      <w:r w:rsidRPr="00070DCB">
        <w:t xml:space="preserve">Hattie, J. (2015). Hattie Ranking: 195 Influences And Effect Sizes Related to Student Achievement. Visible Learning. Retrieved from </w:t>
      </w:r>
      <w:hyperlink r:id="rId8" w:history="1">
        <w:r w:rsidRPr="00070DCB">
          <w:rPr>
            <w:rStyle w:val="Hyperlink"/>
          </w:rPr>
          <w:t>https://visible-learning.org/hattie-ranking-influences-effect-sizes-learning-achievement/</w:t>
        </w:r>
      </w:hyperlink>
      <w:r w:rsidRPr="00070DCB">
        <w:t xml:space="preserve">. </w:t>
      </w:r>
    </w:p>
    <w:p w:rsidR="00FF4CEF" w:rsidRDefault="000A6A25" w:rsidP="00FF4CEF">
      <w:pPr>
        <w:ind w:left="720" w:hanging="720"/>
      </w:pPr>
      <w:r w:rsidRPr="000A6A25">
        <w:t xml:space="preserve">Hattie, J. &amp; Timperley, H. (2007). The power of feedback. </w:t>
      </w:r>
      <w:r w:rsidRPr="000A6A25">
        <w:rPr>
          <w:i/>
          <w:iCs/>
        </w:rPr>
        <w:t>Review of Educational Research</w:t>
      </w:r>
      <w:r w:rsidRPr="000A6A25">
        <w:t xml:space="preserve">, </w:t>
      </w:r>
      <w:r w:rsidRPr="000A6A25">
        <w:rPr>
          <w:i/>
          <w:iCs/>
        </w:rPr>
        <w:t>77</w:t>
      </w:r>
      <w:r w:rsidRPr="000A6A25">
        <w:t>(1), 81-112.</w:t>
      </w:r>
    </w:p>
    <w:p w:rsidR="00FF4CEF" w:rsidRPr="00FF4CEF" w:rsidRDefault="00FF4CEF" w:rsidP="00FF4CEF">
      <w:pPr>
        <w:ind w:left="720" w:hanging="720"/>
      </w:pPr>
      <w:r w:rsidRPr="00FF4CEF">
        <w:t>KU Center for Research on Learning (</w:t>
      </w:r>
      <w:proofErr w:type="spellStart"/>
      <w:r w:rsidRPr="00FF4CEF">
        <w:t>n.d.</w:t>
      </w:r>
      <w:proofErr w:type="spellEnd"/>
      <w:r w:rsidRPr="00FF4CEF">
        <w:t>). Topic: Learning strategies. Retrieved from https://kucrl.ku.edu/topic-learning-strategies.</w:t>
      </w:r>
    </w:p>
    <w:p w:rsidR="00D64C1E" w:rsidRDefault="00D64C1E" w:rsidP="00D64C1E">
      <w:pPr>
        <w:ind w:left="720" w:hanging="720"/>
      </w:pPr>
      <w:r w:rsidRPr="00D64C1E">
        <w:t xml:space="preserve">Lovett, M. C. (2013). Making exams worth more than the grade. In M. Kaplan, N. Silver, D. </w:t>
      </w:r>
      <w:proofErr w:type="spellStart"/>
      <w:r w:rsidRPr="00D64C1E">
        <w:t>LaVaque</w:t>
      </w:r>
      <w:proofErr w:type="spellEnd"/>
      <w:r w:rsidRPr="00D64C1E">
        <w:t xml:space="preserve">-Manty, &amp; D. </w:t>
      </w:r>
      <w:proofErr w:type="spellStart"/>
      <w:r w:rsidRPr="00D64C1E">
        <w:t>Meizlish</w:t>
      </w:r>
      <w:proofErr w:type="spellEnd"/>
      <w:r w:rsidRPr="00D64C1E">
        <w:t xml:space="preserve"> (Eds.), </w:t>
      </w:r>
      <w:r w:rsidRPr="00D64C1E">
        <w:rPr>
          <w:i/>
          <w:iCs/>
        </w:rPr>
        <w:t xml:space="preserve">Using reflection and metacognition to improve student learning: Across the disciplines, across the academy </w:t>
      </w:r>
      <w:r w:rsidRPr="00D64C1E">
        <w:t>(pp. 18-48). Sterling, VA: Stylus.</w:t>
      </w:r>
    </w:p>
    <w:p w:rsidR="00070DCB" w:rsidRDefault="00070DCB" w:rsidP="00070DCB">
      <w:pPr>
        <w:ind w:left="720" w:hanging="720"/>
      </w:pPr>
      <w:proofErr w:type="spellStart"/>
      <w:r w:rsidRPr="00070DCB">
        <w:t>McElwee</w:t>
      </w:r>
      <w:proofErr w:type="spellEnd"/>
      <w:r w:rsidRPr="00070DCB">
        <w:t>, S. (2009).</w:t>
      </w:r>
      <w:r w:rsidRPr="00070DCB">
        <w:rPr>
          <w:lang w:val="en-GB"/>
        </w:rPr>
        <w:t xml:space="preserve"> Metacognition for the Classroom and Beyond </w:t>
      </w:r>
      <w:r w:rsidRPr="00070DCB">
        <w:t xml:space="preserve">[PowerPoint slides]. Retrieved from </w:t>
      </w:r>
      <w:hyperlink r:id="rId9" w:anchor="q=McElwee,+S.+(2009).+Metacognition+for+the+Classroom+and+Beyond+&amp;*&amp;spf=1" w:history="1">
        <w:r w:rsidRPr="00D424E1">
          <w:rPr>
            <w:rStyle w:val="Hyperlink"/>
          </w:rPr>
          <w:t>https://www.google.com/?gws_rd=ssl#q=McElwee,+S.+(2009).+Metacognition+for+the+Classroom+and+Beyond+&amp;*&amp;spf=1</w:t>
        </w:r>
      </w:hyperlink>
      <w:r w:rsidRPr="00070DCB">
        <w:t>.</w:t>
      </w:r>
      <w:r>
        <w:t xml:space="preserve"> </w:t>
      </w:r>
    </w:p>
    <w:p w:rsidR="00070DCB" w:rsidRDefault="00070DCB" w:rsidP="00070DCB">
      <w:pPr>
        <w:ind w:left="720" w:hanging="720"/>
      </w:pPr>
      <w:r w:rsidRPr="00070DCB">
        <w:t xml:space="preserve">Missouri Department of Elementary and Secondary Education (MO DESE), (2013). Teacher Standards: Missouri's educator evaluation system. Retrieved from: </w:t>
      </w:r>
      <w:hyperlink r:id="rId10" w:history="1">
        <w:r w:rsidRPr="00070DCB">
          <w:rPr>
            <w:rStyle w:val="Hyperlink"/>
          </w:rPr>
          <w:t>http://dese.mo.gov/sites/default/files/TeacherStandards.pdf</w:t>
        </w:r>
      </w:hyperlink>
      <w:r w:rsidRPr="00070DCB">
        <w:t>.</w:t>
      </w:r>
    </w:p>
    <w:p w:rsidR="00070DCB" w:rsidRDefault="00070DCB" w:rsidP="00070DCB">
      <w:pPr>
        <w:ind w:left="720" w:hanging="720"/>
      </w:pPr>
      <w:proofErr w:type="spellStart"/>
      <w:r>
        <w:lastRenderedPageBreak/>
        <w:t>Nokes</w:t>
      </w:r>
      <w:proofErr w:type="spellEnd"/>
      <w:r>
        <w:t xml:space="preserve">, J. D., &amp; Dole, J. A. (2004). Helping adolescent readers through explicit strategy instruction. </w:t>
      </w:r>
      <w:r>
        <w:rPr>
          <w:i/>
          <w:iCs/>
        </w:rPr>
        <w:t>Adolescent literacy research and practice</w:t>
      </w:r>
      <w:r>
        <w:t>, 162-182.</w:t>
      </w:r>
    </w:p>
    <w:p w:rsidR="00AD4E5F" w:rsidRDefault="00AD4E5F" w:rsidP="008F2478">
      <w:pPr>
        <w:ind w:left="720" w:hanging="720"/>
      </w:pPr>
      <w:proofErr w:type="spellStart"/>
      <w:r>
        <w:t>Schumaker</w:t>
      </w:r>
      <w:proofErr w:type="spellEnd"/>
      <w:r>
        <w:t xml:space="preserve">, J. B., &amp; Deshler, D. D. (2006). Teaching adolescents to be strategic learners. </w:t>
      </w:r>
      <w:r>
        <w:rPr>
          <w:i/>
          <w:iCs/>
        </w:rPr>
        <w:t>Teaching adolescents with disabilities: Accessing the general education curriculum</w:t>
      </w:r>
      <w:r>
        <w:t>, 121-156.</w:t>
      </w:r>
    </w:p>
    <w:p w:rsidR="008F2478" w:rsidRPr="00C421E4" w:rsidRDefault="008F2478" w:rsidP="00931E3E">
      <w:pPr>
        <w:ind w:left="720" w:hanging="720"/>
      </w:pPr>
      <w:r w:rsidRPr="008F2478">
        <w:t xml:space="preserve">Wilson, D., &amp; Conyers, M. (2016). </w:t>
      </w:r>
      <w:r w:rsidRPr="008F2478">
        <w:rPr>
          <w:i/>
          <w:iCs/>
        </w:rPr>
        <w:t>Teaching Students to Drive Their Brains: Metacognitive Strategies, Activities, and Lesson Ideas</w:t>
      </w:r>
      <w:r w:rsidRPr="008F2478">
        <w:t>. ASCD</w:t>
      </w:r>
    </w:p>
    <w:sectPr w:rsidR="008F2478" w:rsidRPr="00C421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6E6" w:rsidRDefault="003D16E6" w:rsidP="003D16E6">
      <w:pPr>
        <w:spacing w:after="0" w:line="240" w:lineRule="auto"/>
      </w:pPr>
      <w:r>
        <w:separator/>
      </w:r>
    </w:p>
  </w:endnote>
  <w:endnote w:type="continuationSeparator" w:id="0">
    <w:p w:rsidR="003D16E6" w:rsidRDefault="003D16E6" w:rsidP="003D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4A4" w:rsidRDefault="006234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1E8" w:rsidRDefault="00C251E8" w:rsidP="00C251E8">
    <w:pPr>
      <w:pStyle w:val="Footer"/>
      <w:pBdr>
        <w:top w:val="single" w:sz="12" w:space="0" w:color="0D4170" w:themeColor="accent2"/>
      </w:pBdr>
    </w:pPr>
    <w:r>
      <w:t>Missouri SPDG/CW/MMD</w:t>
    </w:r>
    <w:r w:rsidRPr="006C30B0">
      <w:ptab w:relativeTo="margin" w:alignment="center" w:leader="none"/>
    </w:r>
    <w:r w:rsidRPr="006C30B0">
      <w:ptab w:relativeTo="margin" w:alignment="right" w:leader="none"/>
    </w:r>
    <w:r>
      <w:t>Metacognition</w:t>
    </w:r>
  </w:p>
  <w:p w:rsidR="003D16E6" w:rsidRPr="00C251E8" w:rsidRDefault="00C251E8" w:rsidP="00C251E8">
    <w:pPr>
      <w:pStyle w:val="Footer"/>
      <w:pBdr>
        <w:top w:val="single" w:sz="12" w:space="0" w:color="0D4170" w:themeColor="accent2"/>
      </w:pBdr>
      <w:spacing w:after="240"/>
      <w:rPr>
        <w:noProof/>
      </w:rPr>
    </w:pPr>
    <w:r>
      <w:t>June 2017</w:t>
    </w:r>
    <w:r w:rsidRPr="006C30B0">
      <w:tab/>
    </w:r>
    <w:r>
      <w:t xml:space="preserve">               </w:t>
    </w:r>
    <w:r>
      <w:tab/>
    </w:r>
    <w:r w:rsidRPr="006C30B0">
      <w:t xml:space="preserve">Page </w:t>
    </w:r>
    <w:r w:rsidRPr="006C30B0">
      <w:fldChar w:fldCharType="begin"/>
    </w:r>
    <w:r w:rsidRPr="006C30B0">
      <w:instrText xml:space="preserve"> PAGE   \* MERGEFORMAT </w:instrText>
    </w:r>
    <w:r w:rsidRPr="006C30B0">
      <w:fldChar w:fldCharType="separate"/>
    </w:r>
    <w:r w:rsidR="00695DAB">
      <w:rPr>
        <w:noProof/>
      </w:rPr>
      <w:t>2</w:t>
    </w:r>
    <w:r w:rsidRPr="006C30B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4A4" w:rsidRDefault="006234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6E6" w:rsidRDefault="003D16E6" w:rsidP="003D16E6">
      <w:pPr>
        <w:spacing w:after="0" w:line="240" w:lineRule="auto"/>
      </w:pPr>
      <w:r>
        <w:separator/>
      </w:r>
    </w:p>
  </w:footnote>
  <w:footnote w:type="continuationSeparator" w:id="0">
    <w:p w:rsidR="003D16E6" w:rsidRDefault="003D16E6" w:rsidP="003D1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4A4" w:rsidRDefault="006234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4A4" w:rsidRDefault="006234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4A4" w:rsidRDefault="006234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CB"/>
    <w:rsid w:val="00070DCB"/>
    <w:rsid w:val="000A013C"/>
    <w:rsid w:val="000A6A25"/>
    <w:rsid w:val="000F4A62"/>
    <w:rsid w:val="001F5F8D"/>
    <w:rsid w:val="002844F5"/>
    <w:rsid w:val="003D16E6"/>
    <w:rsid w:val="0047339B"/>
    <w:rsid w:val="006234A4"/>
    <w:rsid w:val="00695DAB"/>
    <w:rsid w:val="00701A23"/>
    <w:rsid w:val="008F21CD"/>
    <w:rsid w:val="008F2478"/>
    <w:rsid w:val="00931E3E"/>
    <w:rsid w:val="00AD4E5F"/>
    <w:rsid w:val="00C251E8"/>
    <w:rsid w:val="00C421E4"/>
    <w:rsid w:val="00D64C1E"/>
    <w:rsid w:val="00E24C9A"/>
    <w:rsid w:val="00F121EA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5389D"/>
  <w15:chartTrackingRefBased/>
  <w15:docId w15:val="{5871C4BC-925D-4544-AAA9-49167552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DCB"/>
    <w:rPr>
      <w:color w:val="0070C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0DC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1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6E6"/>
  </w:style>
  <w:style w:type="paragraph" w:styleId="Footer">
    <w:name w:val="footer"/>
    <w:basedOn w:val="Normal"/>
    <w:link w:val="FooterChar"/>
    <w:uiPriority w:val="99"/>
    <w:unhideWhenUsed/>
    <w:rsid w:val="003D1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ible-learning.org/hattie-ranking-influences-effect-sizes-learning-achievemen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bojaoVYrBm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bojaoVYrBm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dese.mo.gov/sites/default/files/TeacherStandards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ogle.com/?gws_rd=ss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0D4170"/>
      </a:accent5>
      <a:accent6>
        <a:srgbClr val="439539"/>
      </a:accent6>
      <a:hlink>
        <a:srgbClr val="0070C0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Lindsay, Stefanie</dc:creator>
  <cp:keywords/>
  <dc:description/>
  <cp:lastModifiedBy>Lindsay, Stefanie</cp:lastModifiedBy>
  <cp:revision>10</cp:revision>
  <dcterms:created xsi:type="dcterms:W3CDTF">2017-06-14T20:32:00Z</dcterms:created>
  <dcterms:modified xsi:type="dcterms:W3CDTF">2017-06-29T21:43:00Z</dcterms:modified>
</cp:coreProperties>
</file>