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CD" w:rsidRDefault="00FD320B" w:rsidP="00070DCB">
      <w:pPr>
        <w:jc w:val="center"/>
      </w:pPr>
      <w:r>
        <w:t>Resources for Further Learning and Coaching</w:t>
      </w:r>
    </w:p>
    <w:p w:rsidR="00565529" w:rsidRDefault="00565529" w:rsidP="00070DCB">
      <w:pPr>
        <w:jc w:val="center"/>
      </w:pPr>
    </w:p>
    <w:p w:rsidR="00FD320B" w:rsidRPr="00FD320B" w:rsidRDefault="00FD320B" w:rsidP="00FD320B">
      <w:pPr>
        <w:tabs>
          <w:tab w:val="left" w:pos="0"/>
        </w:tabs>
        <w:ind w:left="720" w:hanging="720"/>
      </w:pPr>
      <w:proofErr w:type="spellStart"/>
      <w:r w:rsidRPr="00FD320B">
        <w:rPr>
          <w:lang w:val="en-GB"/>
        </w:rPr>
        <w:t>Absolum</w:t>
      </w:r>
      <w:proofErr w:type="spellEnd"/>
      <w:r w:rsidRPr="00FD320B">
        <w:rPr>
          <w:lang w:val="en-GB"/>
        </w:rPr>
        <w:t xml:space="preserve">, M. (2006). </w:t>
      </w:r>
      <w:r w:rsidRPr="00FD320B">
        <w:rPr>
          <w:i/>
          <w:iCs/>
          <w:lang w:val="en-GB"/>
        </w:rPr>
        <w:t xml:space="preserve">Clarity in the classroom. </w:t>
      </w:r>
      <w:r w:rsidRPr="00FD320B">
        <w:rPr>
          <w:lang w:val="en-GB"/>
        </w:rPr>
        <w:t xml:space="preserve">Auckland: Hodder Education. </w:t>
      </w:r>
      <w:proofErr w:type="gramStart"/>
      <w:r w:rsidRPr="00FD320B">
        <w:rPr>
          <w:lang w:val="en-GB"/>
        </w:rPr>
        <w:t>pp.142-163</w:t>
      </w:r>
      <w:proofErr w:type="gramEnd"/>
      <w:r w:rsidRPr="00FD320B">
        <w:rPr>
          <w:lang w:val="en-GB"/>
        </w:rPr>
        <w:t>.</w:t>
      </w:r>
    </w:p>
    <w:p w:rsidR="008A65DD" w:rsidRDefault="008A65DD" w:rsidP="00FD320B">
      <w:pPr>
        <w:tabs>
          <w:tab w:val="left" w:pos="0"/>
        </w:tabs>
        <w:ind w:left="720" w:hanging="720"/>
        <w:rPr>
          <w:lang w:val="en-GB"/>
        </w:rPr>
      </w:pPr>
      <w:r>
        <w:rPr>
          <w:lang w:val="en-GB"/>
        </w:rPr>
        <w:t xml:space="preserve">Cambridge International Examinations (2015, December). Education brief: Metacognition. Retrieved from </w:t>
      </w:r>
      <w:hyperlink r:id="rId6" w:history="1">
        <w:r w:rsidRPr="00150622">
          <w:rPr>
            <w:rStyle w:val="Hyperlink"/>
            <w:lang w:val="en-GB"/>
          </w:rPr>
          <w:t>http://www.cie.org.uk/images/272307-metacognition.pdf</w:t>
        </w:r>
      </w:hyperlink>
      <w:r>
        <w:rPr>
          <w:lang w:val="en-GB"/>
        </w:rPr>
        <w:t xml:space="preserve">. </w:t>
      </w:r>
    </w:p>
    <w:p w:rsidR="00FD320B" w:rsidRPr="00FD320B" w:rsidRDefault="00FD320B" w:rsidP="00FD320B">
      <w:pPr>
        <w:tabs>
          <w:tab w:val="left" w:pos="0"/>
        </w:tabs>
        <w:ind w:left="720" w:hanging="720"/>
      </w:pPr>
      <w:r w:rsidRPr="00FD320B">
        <w:rPr>
          <w:lang w:val="en-GB"/>
        </w:rPr>
        <w:t xml:space="preserve">Clarke, S. (2001). </w:t>
      </w:r>
      <w:r w:rsidRPr="00FD320B">
        <w:rPr>
          <w:i/>
          <w:iCs/>
          <w:lang w:val="en-GB"/>
        </w:rPr>
        <w:t xml:space="preserve">Unlocking formative assessment: Practical strategies for enhancing pupils’ learning in the primary classroom. </w:t>
      </w:r>
      <w:r w:rsidRPr="00FD320B">
        <w:rPr>
          <w:lang w:val="en-GB"/>
        </w:rPr>
        <w:t xml:space="preserve">London: Hodder and Stoughton. </w:t>
      </w:r>
      <w:proofErr w:type="gramStart"/>
      <w:r w:rsidRPr="00FD320B">
        <w:rPr>
          <w:lang w:val="en-GB"/>
        </w:rPr>
        <w:t>pp.39-49</w:t>
      </w:r>
      <w:proofErr w:type="gramEnd"/>
      <w:r w:rsidRPr="00FD320B">
        <w:rPr>
          <w:lang w:val="en-GB"/>
        </w:rPr>
        <w:t>.</w:t>
      </w:r>
    </w:p>
    <w:p w:rsidR="00FD320B" w:rsidRPr="00FD320B" w:rsidRDefault="00FD320B" w:rsidP="00FD320B">
      <w:pPr>
        <w:tabs>
          <w:tab w:val="left" w:pos="0"/>
        </w:tabs>
        <w:ind w:left="720" w:hanging="720"/>
      </w:pPr>
      <w:r w:rsidRPr="00FD320B">
        <w:t xml:space="preserve">Claxton, G. (2008). </w:t>
      </w:r>
      <w:proofErr w:type="gramStart"/>
      <w:r w:rsidRPr="00FD320B">
        <w:rPr>
          <w:i/>
          <w:iCs/>
        </w:rPr>
        <w:t>What’s</w:t>
      </w:r>
      <w:proofErr w:type="gramEnd"/>
      <w:r w:rsidRPr="00FD320B">
        <w:rPr>
          <w:i/>
          <w:iCs/>
        </w:rPr>
        <w:t xml:space="preserve"> the point of school? Re-discovering the heart of education. </w:t>
      </w:r>
      <w:r w:rsidRPr="00FD320B">
        <w:t xml:space="preserve">Oxford: </w:t>
      </w:r>
      <w:proofErr w:type="spellStart"/>
      <w:r w:rsidRPr="00FD320B">
        <w:t>Oneworld</w:t>
      </w:r>
      <w:proofErr w:type="spellEnd"/>
      <w:r w:rsidRPr="00FD320B">
        <w:t xml:space="preserve"> Publications.</w:t>
      </w:r>
    </w:p>
    <w:p w:rsidR="00FD320B" w:rsidRPr="008A65DD" w:rsidRDefault="00FD320B" w:rsidP="00FD320B">
      <w:pPr>
        <w:tabs>
          <w:tab w:val="left" w:pos="0"/>
        </w:tabs>
        <w:ind w:left="720" w:hanging="720"/>
      </w:pPr>
      <w:r w:rsidRPr="008A65DD">
        <w:rPr>
          <w:lang w:val="en-NZ"/>
        </w:rPr>
        <w:t xml:space="preserve">Claxton, G. (2006). </w:t>
      </w:r>
      <w:proofErr w:type="gramStart"/>
      <w:r w:rsidRPr="008A65DD">
        <w:rPr>
          <w:i/>
          <w:iCs/>
          <w:lang w:val="en-NZ"/>
        </w:rPr>
        <w:t>Expanding the Capacity to Learn: A new end for Education?</w:t>
      </w:r>
      <w:proofErr w:type="gramEnd"/>
      <w:r w:rsidRPr="008A65DD">
        <w:rPr>
          <w:i/>
          <w:iCs/>
          <w:lang w:val="en-NZ"/>
        </w:rPr>
        <w:t xml:space="preserve"> </w:t>
      </w:r>
      <w:r w:rsidRPr="008A65DD">
        <w:rPr>
          <w:lang w:val="en-NZ"/>
        </w:rPr>
        <w:t>Conference Warwick University, September 6, 2006.</w:t>
      </w:r>
      <w:r w:rsidR="008A65DD" w:rsidRPr="008A65DD">
        <w:rPr>
          <w:lang w:val="en-NZ"/>
        </w:rPr>
        <w:t xml:space="preserve"> pp 9-13.</w:t>
      </w:r>
    </w:p>
    <w:p w:rsidR="00FD320B" w:rsidRDefault="00FD320B" w:rsidP="00FD320B">
      <w:pPr>
        <w:tabs>
          <w:tab w:val="left" w:pos="0"/>
        </w:tabs>
        <w:ind w:left="720" w:hanging="720"/>
      </w:pPr>
      <w:r>
        <w:t xml:space="preserve">Stoll, L., Fink, D., &amp; Earl, L. M. (2003). 2. </w:t>
      </w:r>
      <w:r w:rsidR="00F37226">
        <w:t>Learning about learning (pp. 22-43). In</w:t>
      </w:r>
      <w:r>
        <w:t xml:space="preserve"> </w:t>
      </w:r>
      <w:r w:rsidR="00F37226">
        <w:t xml:space="preserve">Stoll, L., Fink, D., &amp; Earl, L. M. (2003). </w:t>
      </w:r>
      <w:proofErr w:type="gramStart"/>
      <w:r>
        <w:rPr>
          <w:i/>
          <w:iCs/>
        </w:rPr>
        <w:t>It's</w:t>
      </w:r>
      <w:proofErr w:type="gramEnd"/>
      <w:r>
        <w:rPr>
          <w:i/>
          <w:iCs/>
        </w:rPr>
        <w:t xml:space="preserve"> about learning (and it's about time)</w:t>
      </w:r>
      <w:r>
        <w:t>. Psychology Press.</w:t>
      </w:r>
    </w:p>
    <w:p w:rsidR="008A65DD" w:rsidRDefault="008A65DD" w:rsidP="00FD320B">
      <w:pPr>
        <w:tabs>
          <w:tab w:val="left" w:pos="0"/>
        </w:tabs>
        <w:ind w:left="720" w:hanging="720"/>
        <w:rPr>
          <w:i/>
          <w:iCs/>
          <w:lang w:val="en-NZ"/>
        </w:rPr>
      </w:pPr>
      <w:r>
        <w:t xml:space="preserve">Wilson, D., &amp; Conyers, M. (2014). The boss of my brain. </w:t>
      </w:r>
      <w:r>
        <w:rPr>
          <w:i/>
          <w:iCs/>
        </w:rPr>
        <w:t>Educational Leadership</w:t>
      </w:r>
      <w:r>
        <w:t xml:space="preserve">, </w:t>
      </w:r>
      <w:r>
        <w:rPr>
          <w:i/>
          <w:iCs/>
        </w:rPr>
        <w:t>72</w:t>
      </w:r>
      <w:r>
        <w:t>(2).</w:t>
      </w:r>
    </w:p>
    <w:p w:rsidR="008A65DD" w:rsidRDefault="008A65DD" w:rsidP="00C421E4">
      <w:pPr>
        <w:tabs>
          <w:tab w:val="left" w:pos="1890"/>
        </w:tabs>
      </w:pPr>
    </w:p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A65DD" w:rsidRPr="008A65DD" w:rsidRDefault="008A65DD" w:rsidP="008A65DD"/>
    <w:p w:rsidR="008F2478" w:rsidRPr="008A65DD" w:rsidRDefault="008F2478" w:rsidP="008A65DD">
      <w:pPr>
        <w:tabs>
          <w:tab w:val="left" w:pos="2505"/>
        </w:tabs>
      </w:pPr>
      <w:bookmarkStart w:id="0" w:name="_GoBack"/>
      <w:bookmarkEnd w:id="0"/>
    </w:p>
    <w:sectPr w:rsidR="008F2478" w:rsidRPr="008A6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E6" w:rsidRDefault="003D16E6" w:rsidP="003D16E6">
      <w:pPr>
        <w:spacing w:after="0" w:line="240" w:lineRule="auto"/>
      </w:pPr>
      <w:r>
        <w:separator/>
      </w:r>
    </w:p>
  </w:endnote>
  <w:endnote w:type="continuationSeparator" w:id="0">
    <w:p w:rsidR="003D16E6" w:rsidRDefault="003D16E6" w:rsidP="003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DD" w:rsidRDefault="008A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E6" w:rsidRDefault="00C421E4" w:rsidP="003D16E6">
    <w:pPr>
      <w:pStyle w:val="Footer"/>
      <w:pBdr>
        <w:top w:val="single" w:sz="12" w:space="0" w:color="0D4170" w:themeColor="accent2"/>
      </w:pBdr>
    </w:pPr>
    <w:r>
      <w:t xml:space="preserve">Missouri </w:t>
    </w:r>
    <w:r w:rsidR="008A65DD">
      <w:t>SPDG/CW/MMD</w:t>
    </w:r>
    <w:r w:rsidR="003D16E6" w:rsidRPr="006C30B0">
      <w:ptab w:relativeTo="margin" w:alignment="center" w:leader="none"/>
    </w:r>
    <w:r w:rsidR="003D16E6" w:rsidRPr="006C30B0">
      <w:ptab w:relativeTo="margin" w:alignment="right" w:leader="none"/>
    </w:r>
    <w:r w:rsidR="003D16E6">
      <w:t>Metacognition</w:t>
    </w:r>
  </w:p>
  <w:p w:rsidR="003D16E6" w:rsidRDefault="003D16E6" w:rsidP="003D16E6">
    <w:pPr>
      <w:pStyle w:val="Footer"/>
      <w:pBdr>
        <w:top w:val="single" w:sz="12" w:space="0" w:color="0D4170" w:themeColor="accent2"/>
      </w:pBdr>
      <w:spacing w:after="240"/>
      <w:rPr>
        <w:noProof/>
      </w:rPr>
    </w:pPr>
    <w:r>
      <w:t>June 2017</w:t>
    </w:r>
    <w:r w:rsidRPr="006C30B0">
      <w:tab/>
    </w:r>
    <w:r>
      <w:t xml:space="preserve">  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565529">
      <w:rPr>
        <w:noProof/>
      </w:rPr>
      <w:t>1</w:t>
    </w:r>
    <w:r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DD" w:rsidRDefault="008A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E6" w:rsidRDefault="003D16E6" w:rsidP="003D16E6">
      <w:pPr>
        <w:spacing w:after="0" w:line="240" w:lineRule="auto"/>
      </w:pPr>
      <w:r>
        <w:separator/>
      </w:r>
    </w:p>
  </w:footnote>
  <w:footnote w:type="continuationSeparator" w:id="0">
    <w:p w:rsidR="003D16E6" w:rsidRDefault="003D16E6" w:rsidP="003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DD" w:rsidRDefault="008A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DD" w:rsidRDefault="008A6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DD" w:rsidRDefault="008A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B"/>
    <w:rsid w:val="00070DCB"/>
    <w:rsid w:val="000A013C"/>
    <w:rsid w:val="000A6A25"/>
    <w:rsid w:val="002844F5"/>
    <w:rsid w:val="003D16E6"/>
    <w:rsid w:val="0047339B"/>
    <w:rsid w:val="00565529"/>
    <w:rsid w:val="006234A4"/>
    <w:rsid w:val="008A65DD"/>
    <w:rsid w:val="008F21CD"/>
    <w:rsid w:val="008F2478"/>
    <w:rsid w:val="00C421E4"/>
    <w:rsid w:val="00D64C1E"/>
    <w:rsid w:val="00E24C9A"/>
    <w:rsid w:val="00F121EA"/>
    <w:rsid w:val="00F2363D"/>
    <w:rsid w:val="00F37226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8C3C"/>
  <w15:chartTrackingRefBased/>
  <w15:docId w15:val="{5871C4BC-925D-4544-AAA9-4916755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DCB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D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E6"/>
  </w:style>
  <w:style w:type="paragraph" w:styleId="Footer">
    <w:name w:val="footer"/>
    <w:basedOn w:val="Normal"/>
    <w:link w:val="FooterChar"/>
    <w:uiPriority w:val="99"/>
    <w:unhideWhenUsed/>
    <w:rsid w:val="003D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.org.uk/images/272307-metacognition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5</cp:revision>
  <dcterms:created xsi:type="dcterms:W3CDTF">2017-06-15T19:09:00Z</dcterms:created>
  <dcterms:modified xsi:type="dcterms:W3CDTF">2017-06-19T14:56:00Z</dcterms:modified>
</cp:coreProperties>
</file>