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A37" w:rsidRDefault="00163A5A">
      <w:pPr>
        <w:jc w:val="center"/>
      </w:pPr>
      <w:bookmarkStart w:id="0" w:name="h.gjdgxs" w:colFirst="0" w:colLast="0"/>
      <w:bookmarkEnd w:id="0"/>
      <w:r>
        <w:rPr>
          <w:sz w:val="36"/>
          <w:szCs w:val="36"/>
        </w:rPr>
        <w:t>CW Content Fidelity</w:t>
      </w:r>
      <w:r w:rsidR="001E1BF1">
        <w:rPr>
          <w:sz w:val="36"/>
          <w:szCs w:val="36"/>
        </w:rPr>
        <w:t>*</w:t>
      </w:r>
    </w:p>
    <w:p w:rsidR="000E0A37" w:rsidRDefault="00163A5A">
      <w:pPr>
        <w:jc w:val="center"/>
        <w:rPr>
          <w:sz w:val="36"/>
          <w:szCs w:val="36"/>
        </w:rPr>
      </w:pPr>
      <w:r>
        <w:rPr>
          <w:sz w:val="36"/>
          <w:szCs w:val="36"/>
        </w:rPr>
        <w:t>CFA Meaningful Learning Targets</w:t>
      </w:r>
    </w:p>
    <w:p w:rsidR="001E1BF1" w:rsidRDefault="001E1BF1" w:rsidP="001E1BF1">
      <w:pPr>
        <w:pBdr>
          <w:bottom w:val="single" w:sz="12" w:space="1" w:color="auto"/>
        </w:pBdr>
        <w:rPr>
          <w:b/>
        </w:rPr>
      </w:pPr>
    </w:p>
    <w:p w:rsidR="001E1BF1" w:rsidRDefault="001E1BF1" w:rsidP="001E1BF1">
      <w:pPr>
        <w:jc w:val="center"/>
        <w:rPr>
          <w:b/>
        </w:rPr>
      </w:pPr>
    </w:p>
    <w:p w:rsidR="001E1BF1" w:rsidRDefault="001E1BF1" w:rsidP="001E1BF1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1E1BF1" w:rsidRPr="005526EB" w:rsidRDefault="001E1BF1" w:rsidP="001E1BF1">
      <w:pPr>
        <w:rPr>
          <w:b/>
        </w:rPr>
      </w:pPr>
    </w:p>
    <w:p w:rsidR="00961276" w:rsidRPr="00961276" w:rsidRDefault="001E1BF1" w:rsidP="001E1BF1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:rsidR="000E0A37" w:rsidRPr="001E1BF1" w:rsidRDefault="000E0A37">
      <w:pPr>
        <w:rPr>
          <w:sz w:val="20"/>
        </w:rPr>
      </w:pPr>
    </w:p>
    <w:p w:rsidR="000E0A37" w:rsidRPr="00961276" w:rsidRDefault="00163A5A">
      <w:pPr>
        <w:numPr>
          <w:ilvl w:val="0"/>
          <w:numId w:val="4"/>
        </w:numPr>
        <w:ind w:hanging="360"/>
        <w:contextualSpacing/>
      </w:pPr>
      <w:r w:rsidRPr="00961276">
        <w:t>Stated Purpose (at least one)</w:t>
      </w:r>
    </w:p>
    <w:p w:rsidR="000E0A37" w:rsidRPr="00961276" w:rsidRDefault="00900960">
      <w:pPr>
        <w:numPr>
          <w:ilvl w:val="0"/>
          <w:numId w:val="5"/>
        </w:numPr>
        <w:ind w:hanging="360"/>
        <w:contextualSpacing/>
      </w:pPr>
      <w:r w:rsidRPr="00961276">
        <w:t xml:space="preserve">Objectives – </w:t>
      </w:r>
      <w:r w:rsidR="00163A5A" w:rsidRPr="00961276">
        <w:t xml:space="preserve">slide </w:t>
      </w:r>
      <w:r w:rsidRPr="00961276">
        <w:t>1</w:t>
      </w:r>
      <w:r w:rsidR="00163A5A" w:rsidRPr="00961276">
        <w:t>7</w:t>
      </w:r>
      <w:r w:rsidR="00900250">
        <w:t>*</w:t>
      </w:r>
      <w:r w:rsidR="00163A5A" w:rsidRPr="00961276">
        <w:t xml:space="preserve"> </w:t>
      </w:r>
    </w:p>
    <w:p w:rsidR="000E0A37" w:rsidRPr="00961276" w:rsidRDefault="00163A5A">
      <w:pPr>
        <w:numPr>
          <w:ilvl w:val="0"/>
          <w:numId w:val="5"/>
        </w:numPr>
        <w:ind w:hanging="360"/>
        <w:contextualSpacing/>
      </w:pPr>
      <w:r w:rsidRPr="00961276">
        <w:t>Expectations</w:t>
      </w:r>
    </w:p>
    <w:p w:rsidR="000E0A37" w:rsidRPr="00961276" w:rsidRDefault="00900960">
      <w:pPr>
        <w:numPr>
          <w:ilvl w:val="0"/>
          <w:numId w:val="5"/>
        </w:numPr>
        <w:ind w:hanging="360"/>
        <w:contextualSpacing/>
      </w:pPr>
      <w:r w:rsidRPr="00961276">
        <w:t xml:space="preserve">Essential Questions/Guiding Questions – </w:t>
      </w:r>
      <w:r w:rsidR="00163A5A" w:rsidRPr="00961276">
        <w:t xml:space="preserve">slide </w:t>
      </w:r>
      <w:r w:rsidRPr="00961276">
        <w:t>1</w:t>
      </w:r>
      <w:r w:rsidR="00163A5A" w:rsidRPr="00961276">
        <w:t>8</w:t>
      </w:r>
    </w:p>
    <w:p w:rsidR="000E0A37" w:rsidRPr="00961276" w:rsidRDefault="00900960">
      <w:pPr>
        <w:numPr>
          <w:ilvl w:val="0"/>
          <w:numId w:val="5"/>
        </w:numPr>
        <w:ind w:hanging="360"/>
        <w:contextualSpacing/>
      </w:pPr>
      <w:r w:rsidRPr="00961276">
        <w:t>Outcomes – slide 19</w:t>
      </w:r>
    </w:p>
    <w:p w:rsidR="000E0A37" w:rsidRPr="001E1BF1" w:rsidRDefault="000E0A37">
      <w:pPr>
        <w:rPr>
          <w:sz w:val="20"/>
        </w:rPr>
      </w:pPr>
    </w:p>
    <w:p w:rsidR="000E0A37" w:rsidRPr="00961276" w:rsidRDefault="00163A5A">
      <w:pPr>
        <w:numPr>
          <w:ilvl w:val="0"/>
          <w:numId w:val="3"/>
        </w:numPr>
        <w:ind w:hanging="360"/>
        <w:contextualSpacing/>
      </w:pPr>
      <w:r w:rsidRPr="00961276">
        <w:t>Hatti</w:t>
      </w:r>
      <w:r w:rsidR="00900960" w:rsidRPr="00961276">
        <w:t>e barometer with solid explanation – slide 15</w:t>
      </w:r>
    </w:p>
    <w:p w:rsidR="000E0A37" w:rsidRPr="001E1BF1" w:rsidRDefault="000E0A37">
      <w:pPr>
        <w:ind w:left="720"/>
        <w:rPr>
          <w:sz w:val="20"/>
        </w:rPr>
      </w:pPr>
    </w:p>
    <w:p w:rsidR="000E0A37" w:rsidRPr="00961276" w:rsidRDefault="00163A5A">
      <w:pPr>
        <w:numPr>
          <w:ilvl w:val="0"/>
          <w:numId w:val="3"/>
        </w:numPr>
        <w:ind w:hanging="360"/>
        <w:contextualSpacing/>
      </w:pPr>
      <w:r w:rsidRPr="00961276">
        <w:t xml:space="preserve">Missouri </w:t>
      </w:r>
      <w:r w:rsidR="00900960" w:rsidRPr="00961276">
        <w:t>Teacher Standards – slide 16</w:t>
      </w:r>
    </w:p>
    <w:p w:rsidR="000E0A37" w:rsidRPr="001E1BF1" w:rsidRDefault="000E0A37">
      <w:pPr>
        <w:rPr>
          <w:sz w:val="20"/>
        </w:rPr>
      </w:pPr>
    </w:p>
    <w:p w:rsidR="000E0A37" w:rsidRPr="00961276" w:rsidRDefault="00025922">
      <w:pPr>
        <w:numPr>
          <w:ilvl w:val="0"/>
          <w:numId w:val="1"/>
        </w:numPr>
        <w:ind w:hanging="360"/>
        <w:contextualSpacing/>
      </w:pPr>
      <w:r w:rsidRPr="00961276">
        <w:t>Core/Key Concepts with</w:t>
      </w:r>
      <w:r w:rsidR="00163A5A" w:rsidRPr="00961276">
        <w:t xml:space="preserve"> explanation of practice</w:t>
      </w:r>
    </w:p>
    <w:p w:rsidR="000E0A37" w:rsidRPr="00961276" w:rsidRDefault="00900960">
      <w:pPr>
        <w:ind w:left="720"/>
      </w:pPr>
      <w:r w:rsidRPr="00961276">
        <w:t>Accurate Assessment Keys – slide 2</w:t>
      </w:r>
      <w:r w:rsidR="00163A5A" w:rsidRPr="00961276">
        <w:t>3</w:t>
      </w:r>
    </w:p>
    <w:p w:rsidR="000E0A37" w:rsidRPr="00961276" w:rsidRDefault="00900960" w:rsidP="00900960">
      <w:pPr>
        <w:ind w:left="720"/>
      </w:pPr>
      <w:r w:rsidRPr="00961276">
        <w:t>Key 2: Learning Targets – slides 2</w:t>
      </w:r>
      <w:r w:rsidR="00163A5A" w:rsidRPr="00961276">
        <w:t>4</w:t>
      </w:r>
    </w:p>
    <w:p w:rsidR="000E0A37" w:rsidRPr="00961276" w:rsidRDefault="00900960">
      <w:pPr>
        <w:ind w:left="720"/>
      </w:pPr>
      <w:r w:rsidRPr="00961276">
        <w:t>Unit of Study – slides 25, 26</w:t>
      </w:r>
    </w:p>
    <w:p w:rsidR="000E0A37" w:rsidRPr="00961276" w:rsidRDefault="00900960">
      <w:pPr>
        <w:ind w:left="720"/>
      </w:pPr>
      <w:r w:rsidRPr="00961276">
        <w:t xml:space="preserve">Identify Standards Selected for Formative Assessment – </w:t>
      </w:r>
      <w:r w:rsidR="00163A5A" w:rsidRPr="00961276">
        <w:t>slides</w:t>
      </w:r>
      <w:r w:rsidR="007A23B8" w:rsidRPr="00961276">
        <w:t xml:space="preserve"> 27-2</w:t>
      </w:r>
      <w:r w:rsidR="00163A5A" w:rsidRPr="00961276">
        <w:t>9</w:t>
      </w:r>
    </w:p>
    <w:p w:rsidR="000E0A37" w:rsidRPr="00961276" w:rsidRDefault="00900960">
      <w:pPr>
        <w:ind w:left="720"/>
      </w:pPr>
      <w:r w:rsidRPr="00961276">
        <w:t>Unwrap</w:t>
      </w:r>
      <w:r w:rsidR="007A23B8" w:rsidRPr="00961276">
        <w:t>ping the Selected S</w:t>
      </w:r>
      <w:r w:rsidRPr="00961276">
        <w:t>tandard</w:t>
      </w:r>
      <w:r w:rsidR="007A23B8" w:rsidRPr="00961276">
        <w:t>s</w:t>
      </w:r>
      <w:r w:rsidRPr="00961276">
        <w:t xml:space="preserve"> – </w:t>
      </w:r>
      <w:r w:rsidR="007A23B8" w:rsidRPr="00961276">
        <w:t>slides 3</w:t>
      </w:r>
      <w:r w:rsidR="00163A5A" w:rsidRPr="00961276">
        <w:t>3</w:t>
      </w:r>
      <w:r w:rsidR="007A23B8" w:rsidRPr="00961276">
        <w:t>, 34</w:t>
      </w:r>
    </w:p>
    <w:p w:rsidR="000E0A37" w:rsidRPr="00961276" w:rsidRDefault="00900960">
      <w:pPr>
        <w:ind w:left="720"/>
      </w:pPr>
      <w:r w:rsidRPr="00961276">
        <w:t xml:space="preserve">Big Ideas – </w:t>
      </w:r>
      <w:r w:rsidR="00163A5A" w:rsidRPr="00961276">
        <w:t xml:space="preserve">slides </w:t>
      </w:r>
      <w:r w:rsidR="007A23B8" w:rsidRPr="00961276">
        <w:t>43</w:t>
      </w:r>
      <w:r w:rsidR="00025922" w:rsidRPr="00961276">
        <w:t>, 46-</w:t>
      </w:r>
      <w:r w:rsidR="007A23B8" w:rsidRPr="00961276">
        <w:t>4</w:t>
      </w:r>
      <w:r w:rsidR="00163A5A" w:rsidRPr="00961276">
        <w:t>8</w:t>
      </w:r>
    </w:p>
    <w:p w:rsidR="000E0A37" w:rsidRPr="00961276" w:rsidRDefault="00900960" w:rsidP="007A23B8">
      <w:pPr>
        <w:ind w:left="720"/>
      </w:pPr>
      <w:r w:rsidRPr="00961276">
        <w:t xml:space="preserve">Essential Questions – slides </w:t>
      </w:r>
      <w:r w:rsidR="007A23B8" w:rsidRPr="00961276">
        <w:t>53, 55-57</w:t>
      </w:r>
    </w:p>
    <w:p w:rsidR="000E0A37" w:rsidRPr="001E1BF1" w:rsidRDefault="000E0A37">
      <w:pPr>
        <w:ind w:left="720"/>
        <w:rPr>
          <w:sz w:val="20"/>
        </w:rPr>
      </w:pPr>
    </w:p>
    <w:p w:rsidR="000E0A37" w:rsidRPr="00961276" w:rsidRDefault="00163A5A">
      <w:pPr>
        <w:numPr>
          <w:ilvl w:val="0"/>
          <w:numId w:val="1"/>
        </w:numPr>
        <w:ind w:hanging="360"/>
        <w:contextualSpacing/>
      </w:pPr>
      <w:r w:rsidRPr="00961276">
        <w:t>Definition/Vocabulary</w:t>
      </w:r>
    </w:p>
    <w:p w:rsidR="000E0A37" w:rsidRPr="00961276" w:rsidRDefault="007A23B8">
      <w:pPr>
        <w:ind w:left="720"/>
      </w:pPr>
      <w:r w:rsidRPr="00961276">
        <w:t>Learning Target Is/I</w:t>
      </w:r>
      <w:r w:rsidR="00750FC1" w:rsidRPr="00961276">
        <w:t xml:space="preserve">sn’t – </w:t>
      </w:r>
      <w:r w:rsidR="00163A5A" w:rsidRPr="00961276">
        <w:t>slides</w:t>
      </w:r>
      <w:r w:rsidRPr="00961276">
        <w:t xml:space="preserve"> 41</w:t>
      </w:r>
      <w:r w:rsidR="00750FC1" w:rsidRPr="00961276">
        <w:t>, 42</w:t>
      </w:r>
    </w:p>
    <w:p w:rsidR="000E0A37" w:rsidRPr="001E1BF1" w:rsidRDefault="000E0A37">
      <w:pPr>
        <w:rPr>
          <w:sz w:val="20"/>
        </w:rPr>
      </w:pPr>
    </w:p>
    <w:p w:rsidR="000E0A37" w:rsidRPr="00961276" w:rsidRDefault="00163A5A">
      <w:pPr>
        <w:numPr>
          <w:ilvl w:val="0"/>
          <w:numId w:val="2"/>
        </w:numPr>
        <w:ind w:hanging="360"/>
        <w:contextualSpacing/>
      </w:pPr>
      <w:r w:rsidRPr="00961276">
        <w:t>Implementation Fidelity Checkl</w:t>
      </w:r>
      <w:r w:rsidR="00750FC1" w:rsidRPr="00961276">
        <w:t xml:space="preserve">ist with discussion of concepts – slide </w:t>
      </w:r>
      <w:r w:rsidRPr="00961276">
        <w:t>7</w:t>
      </w:r>
      <w:r w:rsidR="00750FC1" w:rsidRPr="00961276">
        <w:t>2</w:t>
      </w:r>
    </w:p>
    <w:p w:rsidR="000E0A37" w:rsidRPr="001E1BF1" w:rsidRDefault="000E0A37">
      <w:pPr>
        <w:rPr>
          <w:sz w:val="20"/>
        </w:rPr>
      </w:pPr>
    </w:p>
    <w:p w:rsidR="000E0A37" w:rsidRPr="00961276" w:rsidRDefault="00163A5A">
      <w:pPr>
        <w:numPr>
          <w:ilvl w:val="0"/>
          <w:numId w:val="2"/>
        </w:numPr>
        <w:ind w:hanging="360"/>
        <w:contextualSpacing/>
      </w:pPr>
      <w:r w:rsidRPr="00961276">
        <w:t>Choice of activities based on package content</w:t>
      </w:r>
    </w:p>
    <w:p w:rsidR="000E0A37" w:rsidRPr="00961276" w:rsidRDefault="00750FC1">
      <w:pPr>
        <w:ind w:left="720"/>
      </w:pPr>
      <w:r w:rsidRPr="00961276">
        <w:t xml:space="preserve">CFA Process – </w:t>
      </w:r>
      <w:r w:rsidR="00163A5A" w:rsidRPr="00961276">
        <w:t>slides</w:t>
      </w:r>
      <w:r w:rsidRPr="00961276">
        <w:t xml:space="preserve"> 31, 32, 35-37, 38, 39, 49, 51, 52, 64</w:t>
      </w:r>
      <w:r w:rsidR="003144A8" w:rsidRPr="00961276">
        <w:t>, 65, 66-67</w:t>
      </w:r>
    </w:p>
    <w:p w:rsidR="000E0A37" w:rsidRPr="00961276" w:rsidRDefault="00750FC1">
      <w:pPr>
        <w:ind w:left="720"/>
      </w:pPr>
      <w:r w:rsidRPr="00961276">
        <w:t xml:space="preserve">Essential Questions Examples – </w:t>
      </w:r>
      <w:r w:rsidR="00163A5A" w:rsidRPr="00961276">
        <w:t xml:space="preserve">slides </w:t>
      </w:r>
      <w:r w:rsidRPr="00961276">
        <w:t>58-62</w:t>
      </w:r>
    </w:p>
    <w:p w:rsidR="000E0A37" w:rsidRPr="001E1BF1" w:rsidRDefault="000E0A37">
      <w:pPr>
        <w:rPr>
          <w:sz w:val="20"/>
        </w:rPr>
      </w:pPr>
      <w:bookmarkStart w:id="1" w:name="_GoBack"/>
      <w:bookmarkEnd w:id="1"/>
    </w:p>
    <w:p w:rsidR="000E0A37" w:rsidRPr="00961276" w:rsidRDefault="00750FC1">
      <w:pPr>
        <w:numPr>
          <w:ilvl w:val="0"/>
          <w:numId w:val="2"/>
        </w:numPr>
        <w:ind w:hanging="360"/>
        <w:contextualSpacing/>
      </w:pPr>
      <w:r w:rsidRPr="00961276">
        <w:t xml:space="preserve">Next Steps/Action Planning – </w:t>
      </w:r>
      <w:r w:rsidR="00163A5A" w:rsidRPr="00961276">
        <w:t>slide</w:t>
      </w:r>
      <w:r w:rsidRPr="00961276">
        <w:t xml:space="preserve"> 73</w:t>
      </w:r>
      <w:r w:rsidR="00163A5A" w:rsidRPr="00961276">
        <w:t xml:space="preserve"> or other format</w:t>
      </w:r>
    </w:p>
    <w:p w:rsidR="000E0A37" w:rsidRPr="001E1BF1" w:rsidRDefault="000E0A37">
      <w:pPr>
        <w:rPr>
          <w:sz w:val="20"/>
        </w:rPr>
      </w:pPr>
    </w:p>
    <w:p w:rsidR="000E0A37" w:rsidRPr="00F267FF" w:rsidRDefault="00750FC1" w:rsidP="00F267FF">
      <w:pPr>
        <w:numPr>
          <w:ilvl w:val="0"/>
          <w:numId w:val="2"/>
        </w:numPr>
        <w:ind w:hanging="360"/>
        <w:contextualSpacing/>
      </w:pPr>
      <w:r w:rsidRPr="00961276">
        <w:t>Practice Profile – slide 70</w:t>
      </w:r>
    </w:p>
    <w:sectPr w:rsidR="000E0A37" w:rsidRPr="00F267FF" w:rsidSect="006A27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5B" w:rsidRDefault="000D535B">
      <w:r>
        <w:separator/>
      </w:r>
    </w:p>
  </w:endnote>
  <w:endnote w:type="continuationSeparator" w:id="0">
    <w:p w:rsidR="000D535B" w:rsidRDefault="000D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F1" w:rsidRDefault="001E1BF1" w:rsidP="001E1BF1">
    <w:pPr>
      <w:pStyle w:val="Footer"/>
    </w:pPr>
    <w:r>
      <w:t xml:space="preserve">*Slide numbers, used for cross-reference only, are subject to change upon package revision. </w:t>
    </w:r>
  </w:p>
  <w:p w:rsidR="00900250" w:rsidRDefault="00900250" w:rsidP="001E1BF1">
    <w:pPr>
      <w:pStyle w:val="Footer"/>
    </w:pPr>
  </w:p>
  <w:p w:rsidR="002D62BC" w:rsidRDefault="002D62BC" w:rsidP="002D62BC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Common Formative Assessment</w:t>
    </w:r>
  </w:p>
  <w:p w:rsidR="000E0A37" w:rsidRDefault="002D62BC" w:rsidP="002D62BC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Pr="006C30B0">
      <w:tab/>
    </w:r>
    <w:r>
      <w:t xml:space="preserve">                  </w:t>
    </w:r>
    <w:r>
      <w:tab/>
      <w:t xml:space="preserve">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900250">
      <w:rPr>
        <w:noProof/>
      </w:rPr>
      <w:t>1</w:t>
    </w:r>
    <w:r w:rsidRPr="006C30B0">
      <w:rPr>
        <w:noProof/>
      </w:rPr>
      <w:fldChar w:fldCharType="end"/>
    </w:r>
  </w:p>
  <w:sdt>
    <w:sdtPr>
      <w:rPr>
        <w:rFonts w:cs="Times New Roman"/>
        <w:b/>
      </w:rPr>
      <w:alias w:val="Creative Commons License"/>
      <w:tag w:val="Creative Commons License"/>
      <w:id w:val="-1452243440"/>
      <w:lock w:val="contentLocked"/>
      <w:placeholder>
        <w:docPart w:val="4500760117D049A7ADD0142F35B4469E"/>
      </w:placeholder>
    </w:sdtPr>
    <w:sdtEndPr/>
    <w:sdtContent>
      <w:p w:rsidR="00F267FF" w:rsidRPr="00F267FF" w:rsidRDefault="00F267FF" w:rsidP="00F267FF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>
          <w:rPr>
            <w:noProof/>
          </w:rPr>
          <w:drawing>
            <wp:inline distT="0" distB="0" distL="0" distR="0" wp14:anchorId="195518E5" wp14:editId="70A8C14F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F13B3">
          <w:rPr>
            <w:rFonts w:cs="Times New Roman"/>
          </w:rPr>
          <w:t xml:space="preserve">This work is licensed under a </w:t>
        </w:r>
        <w:hyperlink r:id="rId2" w:history="1">
          <w:r w:rsidRPr="002F13B3">
            <w:rPr>
              <w:rStyle w:val="Hyperlink"/>
            </w:rPr>
            <w:t>Creative Commons Attribution-NonCommercial-NoDerivatives 4.0 International License</w:t>
          </w:r>
        </w:hyperlink>
        <w:r w:rsidRPr="002F13B3">
          <w:rPr>
            <w:rFonts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5B" w:rsidRDefault="000D535B">
      <w:r>
        <w:separator/>
      </w:r>
    </w:p>
  </w:footnote>
  <w:footnote w:type="continuationSeparator" w:id="0">
    <w:p w:rsidR="000D535B" w:rsidRDefault="000D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37" w:rsidRDefault="000E0A37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D03"/>
    <w:multiLevelType w:val="multilevel"/>
    <w:tmpl w:val="5686BF42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6BB5C81"/>
    <w:multiLevelType w:val="multilevel"/>
    <w:tmpl w:val="392CADA4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BE169B2"/>
    <w:multiLevelType w:val="multilevel"/>
    <w:tmpl w:val="409ACB0A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5021050"/>
    <w:multiLevelType w:val="multilevel"/>
    <w:tmpl w:val="EA484D50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AA61593"/>
    <w:multiLevelType w:val="multilevel"/>
    <w:tmpl w:val="BD9CB72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7"/>
    <w:rsid w:val="00025922"/>
    <w:rsid w:val="000D535B"/>
    <w:rsid w:val="000E0A37"/>
    <w:rsid w:val="00163A5A"/>
    <w:rsid w:val="001E1BF1"/>
    <w:rsid w:val="002C34AF"/>
    <w:rsid w:val="002D62BC"/>
    <w:rsid w:val="003144A8"/>
    <w:rsid w:val="003C1F86"/>
    <w:rsid w:val="006A2705"/>
    <w:rsid w:val="00750FC1"/>
    <w:rsid w:val="00785C8C"/>
    <w:rsid w:val="007A23B8"/>
    <w:rsid w:val="00900250"/>
    <w:rsid w:val="00900960"/>
    <w:rsid w:val="00961276"/>
    <w:rsid w:val="009A1282"/>
    <w:rsid w:val="00EE2650"/>
    <w:rsid w:val="00F267F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C1B1"/>
  <w15:docId w15:val="{0985E88E-AE63-4B4A-8071-48A88D46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2705"/>
  </w:style>
  <w:style w:type="paragraph" w:styleId="Heading1">
    <w:name w:val="heading 1"/>
    <w:basedOn w:val="Normal"/>
    <w:next w:val="Normal"/>
    <w:rsid w:val="006A270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A270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A27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A270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6A270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A270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A27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A27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6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2BC"/>
  </w:style>
  <w:style w:type="paragraph" w:styleId="Footer">
    <w:name w:val="footer"/>
    <w:basedOn w:val="Normal"/>
    <w:link w:val="FooterChar"/>
    <w:uiPriority w:val="99"/>
    <w:unhideWhenUsed/>
    <w:rsid w:val="002D6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2BC"/>
  </w:style>
  <w:style w:type="character" w:styleId="Hyperlink">
    <w:name w:val="Hyperlink"/>
    <w:basedOn w:val="DefaultParagraphFont"/>
    <w:uiPriority w:val="99"/>
    <w:unhideWhenUsed/>
    <w:rsid w:val="00F267FF"/>
    <w:rPr>
      <w:color w:val="5CA3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00760117D049A7ADD0142F35B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B9C8-7A62-43D6-9E92-E4CB20A172BF}"/>
      </w:docPartPr>
      <w:docPartBody>
        <w:p w:rsidR="00945957" w:rsidRDefault="0092615A" w:rsidP="0092615A">
          <w:pPr>
            <w:pStyle w:val="4500760117D049A7ADD0142F35B4469E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5A"/>
    <w:rsid w:val="0092615A"/>
    <w:rsid w:val="009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15A"/>
    <w:rPr>
      <w:color w:val="808080"/>
    </w:rPr>
  </w:style>
  <w:style w:type="paragraph" w:customStyle="1" w:styleId="8B025634C9FF4C0D900B69EB0A0CE2A1">
    <w:name w:val="8B025634C9FF4C0D900B69EB0A0CE2A1"/>
    <w:rsid w:val="0092615A"/>
  </w:style>
  <w:style w:type="paragraph" w:customStyle="1" w:styleId="A4547D78729C4761BE886FD4B87248CF">
    <w:name w:val="A4547D78729C4761BE886FD4B87248CF"/>
    <w:rsid w:val="0092615A"/>
  </w:style>
  <w:style w:type="paragraph" w:customStyle="1" w:styleId="4500760117D049A7ADD0142F35B4469E">
    <w:name w:val="4500760117D049A7ADD0142F35B4469E"/>
    <w:rsid w:val="00926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Wartick</dc:creator>
  <cp:lastModifiedBy>Lindsay, Stefanie</cp:lastModifiedBy>
  <cp:revision>6</cp:revision>
  <cp:lastPrinted>2016-07-19T21:11:00Z</cp:lastPrinted>
  <dcterms:created xsi:type="dcterms:W3CDTF">2016-07-20T14:18:00Z</dcterms:created>
  <dcterms:modified xsi:type="dcterms:W3CDTF">2016-07-27T16:39:00Z</dcterms:modified>
</cp:coreProperties>
</file>