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39" w:rsidRDefault="000756CF" w:rsidP="000756CF">
      <w:pPr>
        <w:jc w:val="center"/>
      </w:pPr>
      <w:r>
        <w:t>References</w:t>
      </w:r>
    </w:p>
    <w:p w:rsidR="000756CF" w:rsidRDefault="000756CF" w:rsidP="000511CA">
      <w:pPr>
        <w:ind w:left="720" w:hanging="720"/>
      </w:pPr>
      <w:r>
        <w:t>A</w:t>
      </w:r>
      <w:r w:rsidRPr="000756CF">
        <w:t>bbott, S. (Ed.) (2016, February 18). Student Engagement. The glossary of education reform. Retrieved from http://http://edglossary.org/student-engagement/</w:t>
      </w:r>
      <w:r>
        <w:t>.</w:t>
      </w:r>
    </w:p>
    <w:p w:rsidR="00CD7B7D" w:rsidRDefault="00CD7B7D" w:rsidP="000511CA">
      <w:pPr>
        <w:ind w:left="720" w:hanging="720"/>
      </w:pPr>
      <w:proofErr w:type="spellStart"/>
      <w:r w:rsidRPr="00CD7B7D">
        <w:t>Biddix</w:t>
      </w:r>
      <w:proofErr w:type="spellEnd"/>
      <w:r w:rsidRPr="00CD7B7D">
        <w:t xml:space="preserve">, P. (2009, July). Effect Size. Retrieved from </w:t>
      </w:r>
      <w:hyperlink r:id="rId6" w:history="1">
        <w:r w:rsidRPr="000D3FB2">
          <w:rPr>
            <w:rStyle w:val="Hyperlink"/>
          </w:rPr>
          <w:t>https://researchrundowns.wordpress.com/quantitative-methods/effect-size/</w:t>
        </w:r>
      </w:hyperlink>
      <w:r w:rsidRPr="00CD7B7D">
        <w:t>.</w:t>
      </w:r>
      <w:r>
        <w:t xml:space="preserve"> </w:t>
      </w:r>
    </w:p>
    <w:p w:rsidR="000756CF" w:rsidRDefault="000756CF" w:rsidP="000511CA">
      <w:pPr>
        <w:ind w:left="720" w:hanging="720"/>
      </w:pPr>
      <w:r w:rsidRPr="000756CF">
        <w:t xml:space="preserve">Brewster, C., &amp; </w:t>
      </w:r>
      <w:proofErr w:type="spellStart"/>
      <w:r w:rsidRPr="000756CF">
        <w:t>Fager</w:t>
      </w:r>
      <w:proofErr w:type="spellEnd"/>
      <w:r w:rsidRPr="000756CF">
        <w:t xml:space="preserve">, J. (2000). </w:t>
      </w:r>
      <w:r w:rsidRPr="000756CF">
        <w:rPr>
          <w:i/>
          <w:iCs/>
        </w:rPr>
        <w:t>Increasing student engagement and motivation: From time-on-task to homework</w:t>
      </w:r>
      <w:r w:rsidRPr="000756CF">
        <w:t>. Portland, OR: Northwest Regional Educational Laboratory. Retrieved from</w:t>
      </w:r>
      <w:r>
        <w:t xml:space="preserve"> </w:t>
      </w:r>
      <w:hyperlink r:id="rId7" w:history="1">
        <w:r w:rsidRPr="00C321A1">
          <w:rPr>
            <w:rStyle w:val="Hyperlink"/>
          </w:rPr>
          <w:t>http://educationnorthwest.org/sites/default/files/byrequest.pdf</w:t>
        </w:r>
      </w:hyperlink>
      <w:r>
        <w:t xml:space="preserve">. </w:t>
      </w:r>
    </w:p>
    <w:p w:rsidR="0075481C" w:rsidRDefault="0075481C" w:rsidP="000511CA">
      <w:pPr>
        <w:ind w:left="720" w:hanging="720"/>
      </w:pPr>
      <w:proofErr w:type="spellStart"/>
      <w:r w:rsidRPr="0075481C">
        <w:t>Brookins</w:t>
      </w:r>
      <w:proofErr w:type="spellEnd"/>
      <w:r w:rsidRPr="0075481C">
        <w:t>, P., &amp; James, R. (</w:t>
      </w:r>
      <w:r w:rsidR="003835A6" w:rsidRPr="003835A6">
        <w:t>2013</w:t>
      </w:r>
      <w:r w:rsidR="00E45E5E">
        <w:t>, December 6</w:t>
      </w:r>
      <w:r w:rsidRPr="0075481C">
        <w:t xml:space="preserve">). Make it </w:t>
      </w:r>
      <w:r>
        <w:t xml:space="preserve">real: Connecting math to life.” Retrieved from </w:t>
      </w:r>
      <w:hyperlink r:id="rId8" w:history="1">
        <w:r w:rsidR="00B96A1D" w:rsidRPr="000D3FB2">
          <w:rPr>
            <w:rStyle w:val="Hyperlink"/>
          </w:rPr>
          <w:t>https://www.teachingchannel.org/videos/real-world-math-examples</w:t>
        </w:r>
      </w:hyperlink>
      <w:r w:rsidRPr="0075481C">
        <w:t>.</w:t>
      </w:r>
      <w:r w:rsidR="00B96A1D">
        <w:t xml:space="preserve"> </w:t>
      </w:r>
    </w:p>
    <w:p w:rsidR="003835A6" w:rsidRPr="003835A6" w:rsidRDefault="003835A6" w:rsidP="003835A6">
      <w:pPr>
        <w:ind w:left="720" w:hanging="720"/>
      </w:pPr>
      <w:proofErr w:type="spellStart"/>
      <w:r w:rsidRPr="003835A6">
        <w:t>Brookins</w:t>
      </w:r>
      <w:proofErr w:type="spellEnd"/>
      <w:r w:rsidRPr="003835A6">
        <w:t>, P., &amp; James, R. (2014</w:t>
      </w:r>
      <w:r w:rsidR="00E45E5E">
        <w:t>, March 16</w:t>
      </w:r>
      <w:r w:rsidRPr="003835A6">
        <w:t xml:space="preserve">). Tiny house: A community project [video file]. Retrieved from </w:t>
      </w:r>
      <w:hyperlink r:id="rId9" w:history="1">
        <w:r w:rsidR="00E45E5E" w:rsidRPr="00000968">
          <w:rPr>
            <w:rStyle w:val="Hyperlink"/>
          </w:rPr>
          <w:t>https://www.teachingchannel.org/videos/tiny-house-collaborative-project-hth</w:t>
        </w:r>
      </w:hyperlink>
      <w:r w:rsidRPr="003835A6">
        <w:t>.</w:t>
      </w:r>
      <w:r w:rsidR="00E45E5E">
        <w:t xml:space="preserve"> </w:t>
      </w:r>
      <w:r w:rsidRPr="003835A6">
        <w:t xml:space="preserve"> </w:t>
      </w:r>
      <w:r w:rsidR="00E45E5E">
        <w:t xml:space="preserve"> </w:t>
      </w:r>
    </w:p>
    <w:p w:rsidR="000756CF" w:rsidRPr="000756CF" w:rsidRDefault="000756CF" w:rsidP="000511CA">
      <w:pPr>
        <w:ind w:left="720" w:hanging="720"/>
      </w:pPr>
      <w:r w:rsidRPr="000756CF">
        <w:t>Chappuis, J. (2015). Seven Strategies of Assessment for Learning (2e). Boston: Pearson.</w:t>
      </w:r>
    </w:p>
    <w:p w:rsidR="0075481C" w:rsidRDefault="0075481C" w:rsidP="000511CA">
      <w:pPr>
        <w:ind w:left="720" w:hanging="720"/>
      </w:pPr>
      <w:r w:rsidRPr="0075481C">
        <w:t>Cronin, A. (2011). </w:t>
      </w:r>
      <w:r w:rsidRPr="0075481C">
        <w:rPr>
          <w:i/>
          <w:iCs/>
        </w:rPr>
        <w:t>Student Engagement: Resource Roundup</w:t>
      </w:r>
      <w:r w:rsidRPr="0075481C">
        <w:t>. </w:t>
      </w:r>
      <w:proofErr w:type="spellStart"/>
      <w:r w:rsidRPr="0075481C">
        <w:rPr>
          <w:i/>
          <w:iCs/>
        </w:rPr>
        <w:t>Edutopia</w:t>
      </w:r>
      <w:proofErr w:type="spellEnd"/>
      <w:r w:rsidRPr="0075481C">
        <w:t>. Retrieved from https://www.edutopia.org/student-engagement-resources.</w:t>
      </w:r>
    </w:p>
    <w:p w:rsidR="000756CF" w:rsidRDefault="000756CF" w:rsidP="000511CA">
      <w:pPr>
        <w:ind w:left="720" w:hanging="720"/>
      </w:pPr>
      <w:proofErr w:type="spellStart"/>
      <w:r w:rsidRPr="000756CF">
        <w:t>Culham</w:t>
      </w:r>
      <w:proofErr w:type="spellEnd"/>
      <w:r w:rsidRPr="000756CF">
        <w:t xml:space="preserve">, R. (2005). </w:t>
      </w:r>
      <w:proofErr w:type="gramStart"/>
      <w:r w:rsidRPr="000756CF">
        <w:rPr>
          <w:i/>
          <w:iCs/>
        </w:rPr>
        <w:t>6+</w:t>
      </w:r>
      <w:proofErr w:type="gramEnd"/>
      <w:r w:rsidRPr="000756CF">
        <w:rPr>
          <w:i/>
          <w:iCs/>
        </w:rPr>
        <w:t>1 traits of writing: The complete guide for the primary grades</w:t>
      </w:r>
      <w:r w:rsidRPr="000756CF">
        <w:t>. (pp. 193-194). Scholastic Inc.</w:t>
      </w:r>
    </w:p>
    <w:p w:rsidR="0075481C" w:rsidRDefault="0075481C" w:rsidP="000511CA">
      <w:pPr>
        <w:ind w:left="720" w:hanging="720"/>
      </w:pPr>
      <w:proofErr w:type="gramStart"/>
      <w:r w:rsidRPr="0075481C">
        <w:t>de</w:t>
      </w:r>
      <w:proofErr w:type="gramEnd"/>
      <w:r w:rsidRPr="0075481C">
        <w:t xml:space="preserve"> </w:t>
      </w:r>
      <w:proofErr w:type="spellStart"/>
      <w:r w:rsidRPr="0075481C">
        <w:t>Frondeville</w:t>
      </w:r>
      <w:proofErr w:type="spellEnd"/>
      <w:r w:rsidRPr="0075481C">
        <w:t>, T. (2009, March 11. Ten steps to better student engagement [blog post].  </w:t>
      </w:r>
      <w:proofErr w:type="spellStart"/>
      <w:r w:rsidRPr="0075481C">
        <w:rPr>
          <w:i/>
          <w:iCs/>
        </w:rPr>
        <w:t>Edutopia</w:t>
      </w:r>
      <w:proofErr w:type="spellEnd"/>
      <w:r w:rsidRPr="0075481C">
        <w:t>. Retrieved from https://www.edutopia.org/project-learning-teaching-strategies.</w:t>
      </w:r>
    </w:p>
    <w:p w:rsidR="00CD2AAF" w:rsidRDefault="00CD2AAF" w:rsidP="000511CA">
      <w:pPr>
        <w:ind w:left="720" w:hanging="720"/>
      </w:pPr>
      <w:r>
        <w:t xml:space="preserve">Finley, T. (2014, August 25). Engage kids with 7 times the effect [blog post]. </w:t>
      </w:r>
      <w:proofErr w:type="spellStart"/>
      <w:r>
        <w:t>Edutopia</w:t>
      </w:r>
      <w:proofErr w:type="spellEnd"/>
      <w:r>
        <w:t xml:space="preserve">. Retrieved from </w:t>
      </w:r>
      <w:hyperlink r:id="rId10" w:history="1">
        <w:r w:rsidRPr="00CD2AAF">
          <w:rPr>
            <w:rStyle w:val="Hyperlink"/>
          </w:rPr>
          <w:t>https://www.edutopia.org/blog/engage-with-7x-the-effect-todd-finley</w:t>
        </w:r>
      </w:hyperlink>
      <w:r>
        <w:t>.</w:t>
      </w:r>
    </w:p>
    <w:p w:rsidR="00B96A1D" w:rsidRDefault="00B96A1D" w:rsidP="000511CA">
      <w:pPr>
        <w:ind w:left="720" w:hanging="720"/>
      </w:pPr>
      <w:r w:rsidRPr="00B96A1D">
        <w:t xml:space="preserve">Francis, S. (2014, February 28). Five Levels </w:t>
      </w:r>
      <w:proofErr w:type="gramStart"/>
      <w:r w:rsidRPr="00B96A1D">
        <w:t>Of</w:t>
      </w:r>
      <w:proofErr w:type="gramEnd"/>
      <w:r w:rsidRPr="00B96A1D">
        <w:t xml:space="preserve"> Student Engagement [blog post]. Retrieved from </w:t>
      </w:r>
      <w:hyperlink r:id="rId11" w:history="1">
        <w:r w:rsidRPr="000D3FB2">
          <w:rPr>
            <w:rStyle w:val="Hyperlink"/>
          </w:rPr>
          <w:t>http://www.happyschool.com.au/five-levels-of-student-engagement/</w:t>
        </w:r>
      </w:hyperlink>
      <w:r>
        <w:t xml:space="preserve">. </w:t>
      </w:r>
    </w:p>
    <w:p w:rsidR="00CD7B7D" w:rsidRDefault="00CD7B7D" w:rsidP="000511CA">
      <w:pPr>
        <w:ind w:left="720" w:hanging="720"/>
      </w:pPr>
      <w:bookmarkStart w:id="0" w:name="_GoBack"/>
      <w:bookmarkEnd w:id="0"/>
      <w:r w:rsidRPr="00CD7B7D">
        <w:t xml:space="preserve">Hattie, J. (2015). Hattie Ranking: 195 Influences And Effect Sizes Related to Student Achievement. Visible Learning. Retrieved from </w:t>
      </w:r>
      <w:hyperlink r:id="rId12" w:history="1">
        <w:r w:rsidRPr="00CD7B7D">
          <w:rPr>
            <w:rStyle w:val="Hyperlink"/>
          </w:rPr>
          <w:t>https://visible-learning.org/hattie-ranking-influences-effect-sizes-learning-achievement/</w:t>
        </w:r>
      </w:hyperlink>
      <w:r w:rsidRPr="00CD7B7D">
        <w:t xml:space="preserve">.  </w:t>
      </w:r>
    </w:p>
    <w:p w:rsidR="00CD7B7D" w:rsidRDefault="00CD7B7D" w:rsidP="000511CA">
      <w:pPr>
        <w:ind w:left="720" w:hanging="720"/>
      </w:pPr>
      <w:r w:rsidRPr="00CD7B7D">
        <w:t>Hattie, J. (2012).</w:t>
      </w:r>
      <w:r w:rsidRPr="00CD7B7D">
        <w:rPr>
          <w:i/>
          <w:iCs/>
        </w:rPr>
        <w:t xml:space="preserve"> Visible learning for teachers </w:t>
      </w:r>
      <w:proofErr w:type="gramStart"/>
      <w:r w:rsidRPr="00CD7B7D">
        <w:rPr>
          <w:i/>
          <w:iCs/>
        </w:rPr>
        <w:t>Maximizing</w:t>
      </w:r>
      <w:proofErr w:type="gramEnd"/>
      <w:r w:rsidRPr="00CD7B7D">
        <w:rPr>
          <w:i/>
          <w:iCs/>
        </w:rPr>
        <w:t xml:space="preserve"> impact on learning. </w:t>
      </w:r>
      <w:r w:rsidRPr="00CD7B7D">
        <w:t xml:space="preserve">New York, NY: Routledge. </w:t>
      </w:r>
    </w:p>
    <w:p w:rsidR="00CD7B7D" w:rsidRDefault="00CD7B7D" w:rsidP="000511CA">
      <w:pPr>
        <w:ind w:left="720" w:hanging="720"/>
      </w:pPr>
      <w:r w:rsidRPr="00CD7B7D">
        <w:t xml:space="preserve">Hattie, J. (2009). Visible learning </w:t>
      </w:r>
      <w:proofErr w:type="gramStart"/>
      <w:r w:rsidRPr="00CD7B7D">
        <w:t>A</w:t>
      </w:r>
      <w:proofErr w:type="gramEnd"/>
      <w:r w:rsidRPr="00CD7B7D">
        <w:t xml:space="preserve"> synthesis of over 800 meta-analyses relating to achievement. New York, NY: Routledge.</w:t>
      </w:r>
    </w:p>
    <w:p w:rsidR="000756CF" w:rsidRDefault="000756CF" w:rsidP="000511CA">
      <w:pPr>
        <w:ind w:left="720" w:hanging="720"/>
      </w:pPr>
      <w:r w:rsidRPr="000756CF">
        <w:t xml:space="preserve">Hattie, J. (2008). </w:t>
      </w:r>
      <w:r w:rsidRPr="000756CF">
        <w:rPr>
          <w:i/>
          <w:iCs/>
        </w:rPr>
        <w:t>Visible learning: A synthesis of over 800 meta-analyses relating to achievement</w:t>
      </w:r>
      <w:r w:rsidRPr="000756CF">
        <w:t>. Routledge.</w:t>
      </w:r>
    </w:p>
    <w:p w:rsidR="00CD2AAF" w:rsidRDefault="00CD2AAF" w:rsidP="000511CA">
      <w:pPr>
        <w:ind w:left="720" w:hanging="720"/>
      </w:pPr>
      <w:r>
        <w:t xml:space="preserve">McCarthy, J. (2015, August 5). Igniting student engagement: A roadmap for learning [blog post]. </w:t>
      </w:r>
      <w:proofErr w:type="spellStart"/>
      <w:r>
        <w:t>Edutopia</w:t>
      </w:r>
      <w:proofErr w:type="spellEnd"/>
      <w:r>
        <w:t xml:space="preserve">. Retrieved from </w:t>
      </w:r>
      <w:hyperlink r:id="rId13" w:history="1">
        <w:r w:rsidRPr="00D41690">
          <w:rPr>
            <w:rStyle w:val="Hyperlink"/>
          </w:rPr>
          <w:t>https://www.edutopia.org/blog/ignite-student-engagement-roadmap-learning-john-mccarthy</w:t>
        </w:r>
      </w:hyperlink>
      <w:r>
        <w:t xml:space="preserve">. </w:t>
      </w:r>
    </w:p>
    <w:p w:rsidR="000756CF" w:rsidRPr="000756CF" w:rsidRDefault="000756CF" w:rsidP="000511CA">
      <w:pPr>
        <w:ind w:left="720" w:hanging="720"/>
      </w:pPr>
      <w:r w:rsidRPr="000756CF">
        <w:lastRenderedPageBreak/>
        <w:t xml:space="preserve">Missouri Department of Elementary and Secondary Education (MO DESE), (2013). Teacher Standards: Missouri's educator evaluation system. Retrieved from: </w:t>
      </w:r>
      <w:hyperlink r:id="rId14" w:history="1">
        <w:r w:rsidRPr="000756CF">
          <w:rPr>
            <w:rStyle w:val="Hyperlink"/>
          </w:rPr>
          <w:t>http://dese.mo.gov/sites/default/files/TeacherStandards.pdf</w:t>
        </w:r>
      </w:hyperlink>
      <w:r w:rsidRPr="000756CF">
        <w:t>.</w:t>
      </w:r>
    </w:p>
    <w:p w:rsidR="000756CF" w:rsidRDefault="00E45E5E" w:rsidP="000511CA">
      <w:pPr>
        <w:ind w:left="720" w:hanging="720"/>
      </w:pPr>
      <w:r>
        <w:t>Paris, S. (2013, July 5</w:t>
      </w:r>
      <w:r w:rsidR="000756CF" w:rsidRPr="000756CF">
        <w:t xml:space="preserve">). The wingman: Engaging reluctant students [video file]. Retrieved from </w:t>
      </w:r>
      <w:hyperlink r:id="rId15" w:history="1">
        <w:r w:rsidR="000756CF" w:rsidRPr="00C321A1">
          <w:rPr>
            <w:rStyle w:val="Hyperlink"/>
          </w:rPr>
          <w:t>https://www.teachingchannel.org/videos/strategies-for-engaging-students</w:t>
        </w:r>
      </w:hyperlink>
      <w:r w:rsidR="000756CF" w:rsidRPr="000756CF">
        <w:t>.</w:t>
      </w:r>
    </w:p>
    <w:p w:rsidR="00394867" w:rsidRPr="000756CF" w:rsidRDefault="000756CF" w:rsidP="0024217E">
      <w:pPr>
        <w:ind w:left="720" w:hanging="720"/>
      </w:pPr>
      <w:r w:rsidRPr="000756CF">
        <w:t xml:space="preserve">Saeed, S., &amp; </w:t>
      </w:r>
      <w:proofErr w:type="spellStart"/>
      <w:r w:rsidRPr="000756CF">
        <w:t>Zyngier</w:t>
      </w:r>
      <w:proofErr w:type="spellEnd"/>
      <w:r w:rsidRPr="000756CF">
        <w:t xml:space="preserve">, D. (2012). How motivation influences student engagement: A qualitative case study. </w:t>
      </w:r>
      <w:r w:rsidRPr="000756CF">
        <w:rPr>
          <w:i/>
          <w:iCs/>
        </w:rPr>
        <w:t>Journal of Education and Learning</w:t>
      </w:r>
      <w:r w:rsidRPr="000756CF">
        <w:t xml:space="preserve">, </w:t>
      </w:r>
      <w:r w:rsidRPr="000756CF">
        <w:rPr>
          <w:i/>
          <w:iCs/>
        </w:rPr>
        <w:t>1</w:t>
      </w:r>
      <w:r w:rsidRPr="000756CF">
        <w:t>(2), 252.</w:t>
      </w:r>
    </w:p>
    <w:p w:rsidR="0024217E" w:rsidRDefault="0024217E" w:rsidP="0024217E">
      <w:pPr>
        <w:ind w:left="720" w:hanging="720"/>
      </w:pPr>
      <w:proofErr w:type="spellStart"/>
      <w:r w:rsidRPr="0024217E">
        <w:t>Schlechty</w:t>
      </w:r>
      <w:proofErr w:type="spellEnd"/>
      <w:r w:rsidRPr="0024217E">
        <w:t xml:space="preserve">, P. C. (2011). </w:t>
      </w:r>
      <w:r w:rsidRPr="0024217E">
        <w:rPr>
          <w:i/>
          <w:iCs/>
        </w:rPr>
        <w:t>Engaging Students: The Next Level of Working on the Work,</w:t>
      </w:r>
      <w:r w:rsidRPr="0024217E">
        <w:t xml:space="preserve"> </w:t>
      </w:r>
      <w:proofErr w:type="spellStart"/>
      <w:r w:rsidRPr="0024217E">
        <w:t>SanFrancisco</w:t>
      </w:r>
      <w:proofErr w:type="spellEnd"/>
      <w:r w:rsidRPr="0024217E">
        <w:t xml:space="preserve">:  </w:t>
      </w:r>
      <w:proofErr w:type="spellStart"/>
      <w:r w:rsidRPr="0024217E">
        <w:t>Jossey</w:t>
      </w:r>
      <w:proofErr w:type="spellEnd"/>
      <w:r w:rsidRPr="0024217E">
        <w:t>-Bass</w:t>
      </w:r>
    </w:p>
    <w:p w:rsidR="00A62411" w:rsidRDefault="00A62411" w:rsidP="000511CA">
      <w:pPr>
        <w:ind w:left="720" w:hanging="720"/>
      </w:pPr>
      <w:proofErr w:type="spellStart"/>
      <w:r w:rsidRPr="00A62411">
        <w:t>Schlechty</w:t>
      </w:r>
      <w:proofErr w:type="spellEnd"/>
      <w:r w:rsidRPr="00A62411">
        <w:t xml:space="preserve"> </w:t>
      </w:r>
      <w:r w:rsidR="00D11CBA" w:rsidRPr="00A62411">
        <w:t>Center</w:t>
      </w:r>
      <w:r w:rsidRPr="00A62411">
        <w:t xml:space="preserve"> (</w:t>
      </w:r>
      <w:proofErr w:type="spellStart"/>
      <w:r w:rsidRPr="00A62411">
        <w:t>n.d.</w:t>
      </w:r>
      <w:proofErr w:type="spellEnd"/>
      <w:r w:rsidRPr="00A62411">
        <w:t xml:space="preserve">) </w:t>
      </w:r>
      <w:r w:rsidRPr="00B36901">
        <w:t xml:space="preserve">Introduction to the </w:t>
      </w:r>
      <w:proofErr w:type="spellStart"/>
      <w:r w:rsidRPr="00B36901">
        <w:t>Schlechty</w:t>
      </w:r>
      <w:proofErr w:type="spellEnd"/>
      <w:r w:rsidRPr="00B36901">
        <w:t xml:space="preserve"> Center</w:t>
      </w:r>
      <w:r>
        <w:t xml:space="preserve">. Retrieved from </w:t>
      </w:r>
      <w:hyperlink r:id="rId16" w:history="1">
        <w:r w:rsidRPr="00C321A1">
          <w:rPr>
            <w:rStyle w:val="Hyperlink"/>
          </w:rPr>
          <w:t>https://schlechtycenter.app.box.com/s/v0q4o9j9il36w17py9mjkxpgggq0gqyw</w:t>
        </w:r>
      </w:hyperlink>
      <w:r w:rsidRPr="00A62411">
        <w:t>.</w:t>
      </w:r>
      <w:r>
        <w:t xml:space="preserve"> </w:t>
      </w:r>
    </w:p>
    <w:p w:rsidR="008B5A38" w:rsidRPr="00A62411" w:rsidRDefault="008B5A38" w:rsidP="000511CA">
      <w:pPr>
        <w:ind w:left="720" w:hanging="720"/>
      </w:pPr>
      <w:proofErr w:type="spellStart"/>
      <w:r w:rsidRPr="008B5A38">
        <w:t>Schlechty</w:t>
      </w:r>
      <w:proofErr w:type="spellEnd"/>
      <w:r w:rsidRPr="008B5A38">
        <w:t xml:space="preserve"> Center (</w:t>
      </w:r>
      <w:proofErr w:type="spellStart"/>
      <w:r w:rsidRPr="00B36901">
        <w:t>n.d.</w:t>
      </w:r>
      <w:proofErr w:type="spellEnd"/>
      <w:r w:rsidRPr="008B5A38">
        <w:t>). SC web resources for schoolwork. Retrieved from http://learningtechno.weebly.com/.</w:t>
      </w:r>
    </w:p>
    <w:p w:rsidR="000756CF" w:rsidRPr="000756CF" w:rsidRDefault="000756CF" w:rsidP="000511CA">
      <w:pPr>
        <w:ind w:left="720" w:hanging="720"/>
      </w:pPr>
      <w:r w:rsidRPr="000756CF">
        <w:t xml:space="preserve">Thompson, J. G. (2009). </w:t>
      </w:r>
      <w:r w:rsidRPr="000756CF">
        <w:rPr>
          <w:i/>
          <w:iCs/>
        </w:rPr>
        <w:t>First Year Teacher's Survival Guide: Ready-To-Use Strategies, Tools &amp; Activities for Meeting the Challenges of Each School Day</w:t>
      </w:r>
      <w:r w:rsidRPr="000756CF">
        <w:t xml:space="preserve"> (Vol. 30). John Wiley &amp; Sons.</w:t>
      </w:r>
    </w:p>
    <w:p w:rsidR="000756CF" w:rsidRPr="000756CF" w:rsidRDefault="000756CF" w:rsidP="000511CA">
      <w:pPr>
        <w:ind w:left="720" w:hanging="720"/>
      </w:pPr>
    </w:p>
    <w:p w:rsidR="000756CF" w:rsidRDefault="000756CF" w:rsidP="000756CF"/>
    <w:p w:rsidR="000756CF" w:rsidRDefault="000756CF"/>
    <w:p w:rsidR="000756CF" w:rsidRDefault="000756CF"/>
    <w:sectPr w:rsidR="000756C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CF" w:rsidRDefault="000756CF" w:rsidP="000756CF">
      <w:pPr>
        <w:spacing w:after="0" w:line="240" w:lineRule="auto"/>
      </w:pPr>
      <w:r>
        <w:separator/>
      </w:r>
    </w:p>
  </w:endnote>
  <w:endnote w:type="continuationSeparator" w:id="0">
    <w:p w:rsidR="000756CF" w:rsidRDefault="000756CF" w:rsidP="0007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CF" w:rsidRDefault="00015EAE" w:rsidP="000756CF">
    <w:pPr>
      <w:pStyle w:val="Footer"/>
      <w:pBdr>
        <w:top w:val="single" w:sz="12" w:space="0" w:color="0D4170" w:themeColor="accent2"/>
      </w:pBdr>
    </w:pPr>
    <w:r>
      <w:t>Missouri SPDG/Collaborative Work</w:t>
    </w:r>
    <w:r w:rsidR="000756CF" w:rsidRPr="006C30B0">
      <w:ptab w:relativeTo="margin" w:alignment="center" w:leader="none"/>
    </w:r>
    <w:r w:rsidR="000756CF" w:rsidRPr="006C30B0">
      <w:ptab w:relativeTo="margin" w:alignment="right" w:leader="none"/>
    </w:r>
    <w:r>
      <w:t>Engaging Student Learners</w:t>
    </w:r>
  </w:p>
  <w:p w:rsidR="000756CF" w:rsidRDefault="000756CF" w:rsidP="000756CF">
    <w:pPr>
      <w:pStyle w:val="Footer"/>
      <w:pBdr>
        <w:top w:val="single" w:sz="12" w:space="0" w:color="0D4170" w:themeColor="accent2"/>
      </w:pBdr>
      <w:spacing w:after="240"/>
      <w:rPr>
        <w:noProof/>
      </w:rPr>
    </w:pPr>
    <w:r>
      <w:t>June 2017</w:t>
    </w:r>
    <w:r w:rsidRPr="006C30B0">
      <w:tab/>
    </w:r>
    <w:r>
      <w:t xml:space="preserve">               </w:t>
    </w:r>
    <w:r>
      <w:tab/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635A9C">
      <w:rPr>
        <w:noProof/>
      </w:rPr>
      <w:t>2</w:t>
    </w:r>
    <w:r w:rsidRPr="006C30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CF" w:rsidRDefault="000756CF" w:rsidP="000756CF">
      <w:pPr>
        <w:spacing w:after="0" w:line="240" w:lineRule="auto"/>
      </w:pPr>
      <w:r>
        <w:separator/>
      </w:r>
    </w:p>
  </w:footnote>
  <w:footnote w:type="continuationSeparator" w:id="0">
    <w:p w:rsidR="000756CF" w:rsidRDefault="000756CF" w:rsidP="00075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CF"/>
    <w:rsid w:val="00015EAE"/>
    <w:rsid w:val="00044A0A"/>
    <w:rsid w:val="000511CA"/>
    <w:rsid w:val="000756CF"/>
    <w:rsid w:val="00220B2F"/>
    <w:rsid w:val="0024217E"/>
    <w:rsid w:val="003835A6"/>
    <w:rsid w:val="00394867"/>
    <w:rsid w:val="00635A9C"/>
    <w:rsid w:val="0075481C"/>
    <w:rsid w:val="00777CB8"/>
    <w:rsid w:val="008B5A38"/>
    <w:rsid w:val="00A62411"/>
    <w:rsid w:val="00B36901"/>
    <w:rsid w:val="00B96A1D"/>
    <w:rsid w:val="00CD2AAF"/>
    <w:rsid w:val="00CD7B7D"/>
    <w:rsid w:val="00D11CBA"/>
    <w:rsid w:val="00E45E5E"/>
    <w:rsid w:val="00F0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D9E4"/>
  <w15:chartTrackingRefBased/>
  <w15:docId w15:val="{889A3564-0324-4348-8221-6EE10790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CF"/>
  </w:style>
  <w:style w:type="paragraph" w:styleId="Footer">
    <w:name w:val="footer"/>
    <w:basedOn w:val="Normal"/>
    <w:link w:val="FooterChar"/>
    <w:uiPriority w:val="99"/>
    <w:unhideWhenUsed/>
    <w:rsid w:val="00075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CF"/>
  </w:style>
  <w:style w:type="character" w:styleId="Hyperlink">
    <w:name w:val="Hyperlink"/>
    <w:basedOn w:val="DefaultParagraphFont"/>
    <w:uiPriority w:val="99"/>
    <w:unhideWhenUsed/>
    <w:rsid w:val="000756CF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channel.org/videos/real-world-math-examples" TargetMode="External"/><Relationship Id="rId13" Type="http://schemas.openxmlformats.org/officeDocument/2006/relationships/hyperlink" Target="https://www.edutopia.org/blog/ignite-student-engagement-roadmap-learning-john-mccarth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ationnorthwest.org/sites/default/files/byrequest.pdf" TargetMode="External"/><Relationship Id="rId12" Type="http://schemas.openxmlformats.org/officeDocument/2006/relationships/hyperlink" Target="https://visible-learning.org/hattie-ranking-influences-effect-sizes-learning-achievement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schlechtycenter.app.box.com/s/v0q4o9j9il36w17py9mjkxpgggq0gqyw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earchrundowns.wordpress.com/quantitative-methods/effect-size/" TargetMode="External"/><Relationship Id="rId11" Type="http://schemas.openxmlformats.org/officeDocument/2006/relationships/hyperlink" Target="http://www.happyschool.com.au/five-levels-of-student-engagemen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eachingchannel.org/videos/strategies-for-engaging-students" TargetMode="External"/><Relationship Id="rId10" Type="http://schemas.openxmlformats.org/officeDocument/2006/relationships/hyperlink" Target="https://www.edutopia.org/blog/engage-with-7x-the-effect-todd-finle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eachingchannel.org/videos/tiny-house-collaborative-project-hth" TargetMode="External"/><Relationship Id="rId14" Type="http://schemas.openxmlformats.org/officeDocument/2006/relationships/hyperlink" Target="http://dese.mo.gov/sites/default/files/TeacherStandards.pdf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9</cp:revision>
  <dcterms:created xsi:type="dcterms:W3CDTF">2017-06-23T15:49:00Z</dcterms:created>
  <dcterms:modified xsi:type="dcterms:W3CDTF">2017-08-23T16:12:00Z</dcterms:modified>
</cp:coreProperties>
</file>