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A4" w:rsidRPr="00CD1EA4" w:rsidRDefault="00F43A3A" w:rsidP="00CD1EA4">
      <w:pPr>
        <w:pStyle w:val="ListParagraph"/>
        <w:spacing w:after="0"/>
        <w:jc w:val="center"/>
        <w:rPr>
          <w:b/>
          <w:sz w:val="28"/>
        </w:rPr>
      </w:pPr>
      <w:r w:rsidRPr="00F43A3A">
        <w:rPr>
          <w:b/>
          <w:sz w:val="28"/>
        </w:rPr>
        <w:t xml:space="preserve">Phillip </w:t>
      </w:r>
      <w:proofErr w:type="spellStart"/>
      <w:r w:rsidRPr="00F43A3A">
        <w:rPr>
          <w:b/>
          <w:sz w:val="28"/>
        </w:rPr>
        <w:t>Schlechty’s</w:t>
      </w:r>
      <w:proofErr w:type="spellEnd"/>
      <w:r w:rsidRPr="00F43A3A">
        <w:rPr>
          <w:b/>
          <w:sz w:val="28"/>
        </w:rPr>
        <w:t xml:space="preserve"> Design Qualities </w:t>
      </w:r>
      <w:r>
        <w:rPr>
          <w:b/>
          <w:sz w:val="28"/>
        </w:rPr>
        <w:t>of Context</w:t>
      </w:r>
      <w:r w:rsidR="00CD1EA4">
        <w:rPr>
          <w:b/>
          <w:sz w:val="28"/>
        </w:rPr>
        <w:t xml:space="preserve"> </w:t>
      </w:r>
    </w:p>
    <w:p w:rsidR="00F43A3A" w:rsidRDefault="00F43A3A" w:rsidP="00F43A3A">
      <w:pPr>
        <w:pStyle w:val="ListParagraph"/>
        <w:spacing w:after="0"/>
        <w:jc w:val="center"/>
        <w:rPr>
          <w:b/>
          <w:sz w:val="28"/>
        </w:rPr>
      </w:pPr>
    </w:p>
    <w:p w:rsidR="007E12A3" w:rsidRPr="00F43A3A" w:rsidRDefault="00F43A3A" w:rsidP="00F43A3A">
      <w:pPr>
        <w:numPr>
          <w:ilvl w:val="0"/>
          <w:numId w:val="3"/>
        </w:numPr>
        <w:rPr>
          <w:b/>
          <w:bCs/>
        </w:rPr>
      </w:pPr>
      <w:r w:rsidRPr="00F43A3A">
        <w:rPr>
          <w:b/>
          <w:bCs/>
        </w:rPr>
        <w:t xml:space="preserve">Content and Substance. </w:t>
      </w:r>
      <w:r w:rsidRPr="00F43A3A">
        <w:rPr>
          <w:bCs/>
        </w:rPr>
        <w:t xml:space="preserve">Learning to read and to write complete sentences, for example, is not the same as learning to write persuasively and to read critically, thoughtfully, and well. Educators should commit themselves to designing work that engages all students and helps them attain rich and profound knowledge. If such profound mastery is limited to students who </w:t>
      </w:r>
      <w:proofErr w:type="gramStart"/>
      <w:r w:rsidRPr="00F43A3A">
        <w:rPr>
          <w:bCs/>
        </w:rPr>
        <w:t>are more socially or economically advantaged</w:t>
      </w:r>
      <w:proofErr w:type="gramEnd"/>
      <w:r w:rsidRPr="00F43A3A">
        <w:rPr>
          <w:bCs/>
        </w:rPr>
        <w:t xml:space="preserve"> or otherwise already capable of high-quality intellectual work without as much teacher effort then the dream of democracy cannot truly be realized. </w:t>
      </w:r>
    </w:p>
    <w:p w:rsidR="007E12A3" w:rsidRPr="00F43A3A" w:rsidRDefault="00F43A3A" w:rsidP="00F43A3A">
      <w:pPr>
        <w:numPr>
          <w:ilvl w:val="0"/>
          <w:numId w:val="3"/>
        </w:numPr>
        <w:rPr>
          <w:b/>
          <w:bCs/>
        </w:rPr>
      </w:pPr>
      <w:r w:rsidRPr="00F43A3A">
        <w:rPr>
          <w:b/>
          <w:bCs/>
        </w:rPr>
        <w:t>Organization of knowledge.</w:t>
      </w:r>
      <w:r w:rsidRPr="00F43A3A">
        <w:rPr>
          <w:bCs/>
        </w:rPr>
        <w:t xml:space="preserve"> Students are more likely to </w:t>
      </w:r>
      <w:proofErr w:type="gramStart"/>
      <w:r w:rsidRPr="00F43A3A">
        <w:rPr>
          <w:bCs/>
        </w:rPr>
        <w:t>be engaged</w:t>
      </w:r>
      <w:proofErr w:type="gramEnd"/>
      <w:r w:rsidRPr="00F43A3A">
        <w:rPr>
          <w:bCs/>
        </w:rPr>
        <w:t xml:space="preserve"> when information and knowledge are arranged in clear, accessible ways, and in ways that let students use the knowledge and information to address tasks that are important to them. This </w:t>
      </w:r>
      <w:proofErr w:type="gramStart"/>
      <w:r w:rsidRPr="00F43A3A">
        <w:rPr>
          <w:bCs/>
        </w:rPr>
        <w:t>doesn't</w:t>
      </w:r>
      <w:proofErr w:type="gramEnd"/>
      <w:r w:rsidRPr="00F43A3A">
        <w:rPr>
          <w:bCs/>
        </w:rPr>
        <w:t xml:space="preserve"> mean that all content must be inherently interesting or relevant to students: They will learn many important things in school that they may not care about at the time. Content </w:t>
      </w:r>
      <w:proofErr w:type="gramStart"/>
      <w:r w:rsidRPr="00F43A3A">
        <w:rPr>
          <w:bCs/>
        </w:rPr>
        <w:t>should be organized</w:t>
      </w:r>
      <w:proofErr w:type="gramEnd"/>
      <w:r w:rsidRPr="00F43A3A">
        <w:rPr>
          <w:bCs/>
        </w:rPr>
        <w:t xml:space="preserve"> so access to the material is clear and relatively easy, and the students' work has enough attractive qualities to keep them engaged.</w:t>
      </w:r>
      <w:r w:rsidRPr="00F43A3A">
        <w:rPr>
          <w:b/>
          <w:bCs/>
        </w:rPr>
        <w:t xml:space="preserve"> </w:t>
      </w:r>
    </w:p>
    <w:p w:rsidR="007E12A3" w:rsidRPr="00F43A3A" w:rsidRDefault="00F43A3A" w:rsidP="00F43A3A">
      <w:pPr>
        <w:numPr>
          <w:ilvl w:val="0"/>
          <w:numId w:val="3"/>
        </w:numPr>
        <w:rPr>
          <w:b/>
          <w:bCs/>
        </w:rPr>
      </w:pPr>
      <w:r w:rsidRPr="00F43A3A">
        <w:rPr>
          <w:b/>
          <w:bCs/>
        </w:rPr>
        <w:t xml:space="preserve">Clear and compelling standards. </w:t>
      </w:r>
      <w:r w:rsidRPr="00F43A3A">
        <w:rPr>
          <w:bCs/>
        </w:rPr>
        <w:t xml:space="preserve">Students prefer knowing exactly what </w:t>
      </w:r>
      <w:proofErr w:type="gramStart"/>
      <w:r w:rsidRPr="00F43A3A">
        <w:rPr>
          <w:bCs/>
        </w:rPr>
        <w:t>is expected</w:t>
      </w:r>
      <w:proofErr w:type="gramEnd"/>
      <w:r w:rsidRPr="00F43A3A">
        <w:rPr>
          <w:bCs/>
        </w:rPr>
        <w:t xml:space="preserve"> of them, and how those expectations relate to something they care about. Standards are only relevant when those to whom they apply care about them. </w:t>
      </w:r>
    </w:p>
    <w:p w:rsidR="007E12A3" w:rsidRPr="00F43A3A" w:rsidRDefault="00F43A3A" w:rsidP="00F43A3A">
      <w:pPr>
        <w:numPr>
          <w:ilvl w:val="0"/>
          <w:numId w:val="3"/>
        </w:numPr>
        <w:rPr>
          <w:b/>
          <w:bCs/>
        </w:rPr>
      </w:pPr>
      <w:r w:rsidRPr="00F43A3A">
        <w:rPr>
          <w:b/>
          <w:bCs/>
        </w:rPr>
        <w:t xml:space="preserve">Protection from adverse consequences for initial failures. </w:t>
      </w:r>
      <w:r w:rsidRPr="00F43A3A">
        <w:rPr>
          <w:bCs/>
        </w:rPr>
        <w:t xml:space="preserve">Students are more engaged when they can try tasks without fear of embarrassment, punishment, or implications that </w:t>
      </w:r>
      <w:proofErr w:type="gramStart"/>
      <w:r w:rsidRPr="00F43A3A">
        <w:rPr>
          <w:bCs/>
        </w:rPr>
        <w:t>they're</w:t>
      </w:r>
      <w:proofErr w:type="gramEnd"/>
      <w:r w:rsidRPr="00F43A3A">
        <w:rPr>
          <w:bCs/>
        </w:rPr>
        <w:t xml:space="preserve"> inadequate. (Unfortunately, current school structures and grading practices often make this difficult to achieve.)</w:t>
      </w:r>
    </w:p>
    <w:p w:rsidR="005D3946" w:rsidRDefault="005D3946"/>
    <w:p w:rsidR="00D26CF6" w:rsidRDefault="00D26CF6">
      <w:pPr>
        <w:rPr>
          <w:b/>
        </w:rPr>
      </w:pPr>
      <w:bookmarkStart w:id="0" w:name="_GoBack"/>
      <w:r>
        <w:rPr>
          <w:b/>
        </w:rPr>
        <w:br w:type="page"/>
      </w:r>
    </w:p>
    <w:bookmarkEnd w:id="0"/>
    <w:p w:rsidR="00F43A3A" w:rsidRDefault="00F43A3A" w:rsidP="00F43A3A">
      <w:pPr>
        <w:spacing w:after="0"/>
        <w:jc w:val="center"/>
        <w:rPr>
          <w:b/>
          <w:sz w:val="28"/>
        </w:rPr>
      </w:pPr>
      <w:r w:rsidRPr="00F43A3A">
        <w:rPr>
          <w:b/>
          <w:sz w:val="28"/>
        </w:rPr>
        <w:lastRenderedPageBreak/>
        <w:t xml:space="preserve">Phillip </w:t>
      </w:r>
      <w:proofErr w:type="spellStart"/>
      <w:r w:rsidRPr="00F43A3A">
        <w:rPr>
          <w:b/>
          <w:sz w:val="28"/>
        </w:rPr>
        <w:t>Schlechty’s</w:t>
      </w:r>
      <w:proofErr w:type="spellEnd"/>
      <w:r w:rsidRPr="00F43A3A">
        <w:rPr>
          <w:b/>
          <w:sz w:val="28"/>
        </w:rPr>
        <w:t xml:space="preserve"> Design Qualities of </w:t>
      </w:r>
      <w:r>
        <w:rPr>
          <w:b/>
          <w:sz w:val="28"/>
        </w:rPr>
        <w:t>Choice</w:t>
      </w:r>
    </w:p>
    <w:p w:rsidR="00F43A3A" w:rsidRPr="00F43A3A" w:rsidRDefault="00F43A3A" w:rsidP="00F43A3A">
      <w:pPr>
        <w:spacing w:after="0"/>
        <w:jc w:val="center"/>
        <w:rPr>
          <w:b/>
          <w:sz w:val="28"/>
        </w:rPr>
      </w:pPr>
    </w:p>
    <w:p w:rsidR="007E12A3" w:rsidRPr="00F43A3A" w:rsidRDefault="00F43A3A" w:rsidP="00F43A3A">
      <w:pPr>
        <w:numPr>
          <w:ilvl w:val="0"/>
          <w:numId w:val="4"/>
        </w:numPr>
        <w:rPr>
          <w:b/>
          <w:bCs/>
        </w:rPr>
      </w:pPr>
      <w:r w:rsidRPr="00F43A3A">
        <w:rPr>
          <w:b/>
          <w:bCs/>
        </w:rPr>
        <w:t xml:space="preserve">Product focus. </w:t>
      </w:r>
      <w:r w:rsidRPr="00F43A3A">
        <w:rPr>
          <w:bCs/>
        </w:rPr>
        <w:t xml:space="preserve">Work that engages students almost always focuses on a product or performance of significance to students. </w:t>
      </w:r>
    </w:p>
    <w:p w:rsidR="007E12A3" w:rsidRPr="00F43A3A" w:rsidRDefault="00F43A3A" w:rsidP="00F43A3A">
      <w:pPr>
        <w:numPr>
          <w:ilvl w:val="0"/>
          <w:numId w:val="4"/>
        </w:numPr>
        <w:rPr>
          <w:b/>
          <w:bCs/>
        </w:rPr>
      </w:pPr>
      <w:r w:rsidRPr="00F43A3A">
        <w:rPr>
          <w:b/>
          <w:bCs/>
        </w:rPr>
        <w:t xml:space="preserve">Affirmation of the significance of the performance. </w:t>
      </w:r>
      <w:r w:rsidRPr="00F43A3A">
        <w:rPr>
          <w:bCs/>
        </w:rPr>
        <w:t>Students are more highly motivated when their parents, teachers, fellow students, and other "significant others" make it known that they think the student's work is important. Portfolio assessments, which collect student work for scrutiny by people other than the teacher, can play a significant role in making students work "more visible.“</w:t>
      </w:r>
    </w:p>
    <w:p w:rsidR="007E12A3" w:rsidRPr="00F43A3A" w:rsidRDefault="00F43A3A" w:rsidP="00F43A3A">
      <w:pPr>
        <w:numPr>
          <w:ilvl w:val="0"/>
          <w:numId w:val="4"/>
        </w:numPr>
        <w:rPr>
          <w:b/>
          <w:bCs/>
        </w:rPr>
      </w:pPr>
      <w:r w:rsidRPr="00F43A3A">
        <w:rPr>
          <w:b/>
          <w:bCs/>
        </w:rPr>
        <w:t xml:space="preserve">Affiliation. </w:t>
      </w:r>
      <w:r w:rsidRPr="00F43A3A">
        <w:rPr>
          <w:bCs/>
        </w:rPr>
        <w:t xml:space="preserve">Students are more likely to </w:t>
      </w:r>
      <w:proofErr w:type="gramStart"/>
      <w:r w:rsidRPr="00F43A3A">
        <w:rPr>
          <w:bCs/>
        </w:rPr>
        <w:t>be engaged</w:t>
      </w:r>
      <w:proofErr w:type="gramEnd"/>
      <w:r w:rsidRPr="00F43A3A">
        <w:rPr>
          <w:bCs/>
        </w:rPr>
        <w:t xml:space="preserve"> by work that permits, encourages, and supports opportunities for them to work interdependently with others. Those who advocate cooperative learning understand this well and also recognize the critical difference between students working together and students working independently on a common task, which may look like group work but isn't. </w:t>
      </w:r>
    </w:p>
    <w:p w:rsidR="007E12A3" w:rsidRPr="00F43A3A" w:rsidRDefault="00F43A3A" w:rsidP="00F43A3A">
      <w:pPr>
        <w:numPr>
          <w:ilvl w:val="0"/>
          <w:numId w:val="4"/>
        </w:numPr>
        <w:rPr>
          <w:b/>
          <w:bCs/>
        </w:rPr>
      </w:pPr>
      <w:r w:rsidRPr="00F43A3A">
        <w:rPr>
          <w:b/>
          <w:bCs/>
        </w:rPr>
        <w:t>Novelty and Variety.</w:t>
      </w:r>
      <w:r w:rsidRPr="00F43A3A">
        <w:rPr>
          <w:bCs/>
        </w:rPr>
        <w:t xml:space="preserve"> Students are more likely to engage in the work asked of them if they </w:t>
      </w:r>
      <w:proofErr w:type="gramStart"/>
      <w:r w:rsidRPr="00F43A3A">
        <w:rPr>
          <w:bCs/>
        </w:rPr>
        <w:t>are continually exposed</w:t>
      </w:r>
      <w:proofErr w:type="gramEnd"/>
      <w:r w:rsidRPr="00F43A3A">
        <w:rPr>
          <w:bCs/>
        </w:rPr>
        <w:t xml:space="preserve"> to new and different ways of doing things. The introduction of computers in writing classes, for example, might motivate students who otherwise would not write. New technology and techniques, however, </w:t>
      </w:r>
      <w:proofErr w:type="gramStart"/>
      <w:r w:rsidRPr="00F43A3A">
        <w:rPr>
          <w:bCs/>
        </w:rPr>
        <w:t>shouldn't</w:t>
      </w:r>
      <w:proofErr w:type="gramEnd"/>
      <w:r w:rsidRPr="00F43A3A">
        <w:rPr>
          <w:bCs/>
        </w:rPr>
        <w:t xml:space="preserve"> be used to create new ways to do the same old work; new forms of work and new products to produce are equally important. </w:t>
      </w:r>
    </w:p>
    <w:p w:rsidR="007E12A3" w:rsidRPr="00F43A3A" w:rsidRDefault="00F43A3A" w:rsidP="00F43A3A">
      <w:pPr>
        <w:numPr>
          <w:ilvl w:val="0"/>
          <w:numId w:val="4"/>
        </w:numPr>
        <w:rPr>
          <w:b/>
          <w:bCs/>
        </w:rPr>
      </w:pPr>
      <w:r w:rsidRPr="00F43A3A">
        <w:rPr>
          <w:b/>
          <w:bCs/>
        </w:rPr>
        <w:t xml:space="preserve">Choice. </w:t>
      </w:r>
      <w:r w:rsidRPr="00F43A3A">
        <w:rPr>
          <w:bCs/>
        </w:rPr>
        <w:t xml:space="preserve">When students have some degree of control over what they are doing, they are more likely to feel committed to doing it. This </w:t>
      </w:r>
      <w:proofErr w:type="gramStart"/>
      <w:r w:rsidRPr="00F43A3A">
        <w:rPr>
          <w:bCs/>
        </w:rPr>
        <w:t>doesn't</w:t>
      </w:r>
      <w:proofErr w:type="gramEnd"/>
      <w:r w:rsidRPr="00F43A3A">
        <w:rPr>
          <w:bCs/>
        </w:rPr>
        <w:t xml:space="preserve"> mean students should dictate school curriculum, however. Schools must distinguish between giving students choices </w:t>
      </w:r>
      <w:proofErr w:type="gramStart"/>
      <w:r w:rsidRPr="00F43A3A">
        <w:rPr>
          <w:bCs/>
        </w:rPr>
        <w:t>in what they do and letting them</w:t>
      </w:r>
      <w:proofErr w:type="gramEnd"/>
      <w:r w:rsidRPr="00F43A3A">
        <w:rPr>
          <w:bCs/>
        </w:rPr>
        <w:t xml:space="preserve"> choose what they will learn.</w:t>
      </w:r>
    </w:p>
    <w:p w:rsidR="007E12A3" w:rsidRPr="00F43A3A" w:rsidRDefault="00F43A3A" w:rsidP="00F43A3A">
      <w:pPr>
        <w:numPr>
          <w:ilvl w:val="0"/>
          <w:numId w:val="4"/>
        </w:numPr>
        <w:rPr>
          <w:b/>
          <w:bCs/>
        </w:rPr>
      </w:pPr>
      <w:r w:rsidRPr="00F43A3A">
        <w:rPr>
          <w:b/>
          <w:bCs/>
        </w:rPr>
        <w:t xml:space="preserve">Authenticity. </w:t>
      </w:r>
      <w:r w:rsidRPr="00F43A3A">
        <w:rPr>
          <w:bCs/>
        </w:rPr>
        <w:t xml:space="preserve">This term </w:t>
      </w:r>
      <w:proofErr w:type="gramStart"/>
      <w:r w:rsidRPr="00F43A3A">
        <w:rPr>
          <w:bCs/>
        </w:rPr>
        <w:t>is bandied about</w:t>
      </w:r>
      <w:proofErr w:type="gramEnd"/>
      <w:r w:rsidRPr="00F43A3A">
        <w:rPr>
          <w:bCs/>
        </w:rPr>
        <w:t xml:space="preserve"> quite a bit by educators, so much so that the power of the concept is sometimes lost. Clearly, however, when students </w:t>
      </w:r>
      <w:proofErr w:type="gramStart"/>
      <w:r w:rsidRPr="00F43A3A">
        <w:rPr>
          <w:bCs/>
        </w:rPr>
        <w:t>are given</w:t>
      </w:r>
      <w:proofErr w:type="gramEnd"/>
      <w:r w:rsidRPr="00F43A3A">
        <w:rPr>
          <w:bCs/>
        </w:rPr>
        <w:t xml:space="preserve"> tasks that are meaningless, contrived, and inconsequential, they are less likely to take them seriously and be engaged by them. </w:t>
      </w:r>
      <w:proofErr w:type="gramStart"/>
      <w:r w:rsidRPr="00F43A3A">
        <w:rPr>
          <w:bCs/>
        </w:rPr>
        <w:t>But</w:t>
      </w:r>
      <w:proofErr w:type="gramEnd"/>
      <w:r w:rsidRPr="00F43A3A">
        <w:rPr>
          <w:bCs/>
        </w:rPr>
        <w:t xml:space="preserve"> if the task carries real consequences, it's likely that engagement will increase. What teacher, for example, </w:t>
      </w:r>
      <w:proofErr w:type="gramStart"/>
      <w:r w:rsidRPr="00F43A3A">
        <w:rPr>
          <w:bCs/>
        </w:rPr>
        <w:t>hasn't</w:t>
      </w:r>
      <w:proofErr w:type="gramEnd"/>
      <w:r w:rsidRPr="00F43A3A">
        <w:rPr>
          <w:bCs/>
        </w:rPr>
        <w:t xml:space="preserve"> noticed that students prepare more diligently for a performance they know their parents will attend? Likewise, students who produce a documentary video on the Civil War are likely to be engaged in a more authentic learning experience than those who listen to a series of lectures on the war, with the sole goal of passing a test. </w:t>
      </w:r>
    </w:p>
    <w:p w:rsidR="005D3946" w:rsidRDefault="005D3946"/>
    <w:p w:rsidR="00D26CF6" w:rsidRDefault="00D26CF6"/>
    <w:p w:rsidR="005D3946" w:rsidRPr="00D26CF6" w:rsidRDefault="005D3946" w:rsidP="00D26CF6">
      <w:pPr>
        <w:tabs>
          <w:tab w:val="left" w:pos="3240"/>
        </w:tabs>
      </w:pPr>
    </w:p>
    <w:sectPr w:rsidR="005D3946" w:rsidRPr="00D26C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84" w:rsidRDefault="00084284" w:rsidP="00D26CF6">
      <w:pPr>
        <w:spacing w:after="0" w:line="240" w:lineRule="auto"/>
      </w:pPr>
      <w:r>
        <w:separator/>
      </w:r>
    </w:p>
  </w:endnote>
  <w:endnote w:type="continuationSeparator" w:id="0">
    <w:p w:rsidR="00084284" w:rsidRDefault="00084284" w:rsidP="00D2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CF6" w:rsidRPr="00DA5577" w:rsidRDefault="00D26CF6" w:rsidP="00D26CF6">
    <w:r w:rsidRPr="004B06B9">
      <w:t xml:space="preserve">Adapted from </w:t>
    </w:r>
    <w:proofErr w:type="spellStart"/>
    <w:r w:rsidRPr="00DA5577">
      <w:t>Schlechty</w:t>
    </w:r>
    <w:proofErr w:type="spellEnd"/>
    <w:r w:rsidRPr="00DA5577">
      <w:t xml:space="preserve"> Center. (2017). Introduction to the </w:t>
    </w:r>
    <w:proofErr w:type="spellStart"/>
    <w:r w:rsidRPr="00DA5577">
      <w:t>Schlechty</w:t>
    </w:r>
    <w:proofErr w:type="spellEnd"/>
    <w:r w:rsidRPr="00DA5577">
      <w:t xml:space="preserve"> Center. Retrieved from </w:t>
    </w:r>
    <w:hyperlink r:id="rId1" w:history="1">
      <w:r w:rsidRPr="00435AC1">
        <w:rPr>
          <w:rStyle w:val="Hyperlink"/>
        </w:rPr>
        <w:t>https://schlechtycenter.app.box.com/s/v0q4o9j9il36w17py9mjkxpgggq0gqyw</w:t>
      </w:r>
    </w:hyperlink>
    <w:r w:rsidRPr="00DA5577">
      <w:t>.</w:t>
    </w:r>
    <w:r>
      <w:t xml:space="preserve"> </w:t>
    </w:r>
    <w:r w:rsidRPr="00DA5577">
      <w:t>Accessed 16 August 2017.</w:t>
    </w:r>
  </w:p>
  <w:p w:rsidR="00D26CF6" w:rsidRDefault="00D26CF6" w:rsidP="00D26CF6">
    <w:pPr>
      <w:pStyle w:val="Footer"/>
      <w:pBdr>
        <w:top w:val="single" w:sz="12" w:space="0" w:color="0D4170" w:themeColor="accent2"/>
      </w:pBdr>
    </w:pPr>
    <w:r>
      <w:t>Missouri SPDG/Collaborative Work</w:t>
    </w:r>
    <w:r w:rsidRPr="006C30B0">
      <w:ptab w:relativeTo="margin" w:alignment="center" w:leader="none"/>
    </w:r>
    <w:r w:rsidRPr="006C30B0">
      <w:ptab w:relativeTo="margin" w:alignment="right" w:leader="none"/>
    </w:r>
    <w:r>
      <w:t>Engaging Student Learners</w:t>
    </w:r>
  </w:p>
  <w:p w:rsidR="00D26CF6" w:rsidRDefault="00D26CF6" w:rsidP="00D26CF6">
    <w:pPr>
      <w:pStyle w:val="Footer"/>
      <w:pBdr>
        <w:top w:val="single" w:sz="12" w:space="0" w:color="0D4170" w:themeColor="accent2"/>
      </w:pBdr>
      <w:tabs>
        <w:tab w:val="clear" w:pos="9360"/>
        <w:tab w:val="right" w:pos="10800"/>
      </w:tabs>
      <w:spacing w:after="240"/>
      <w:rPr>
        <w:noProof/>
      </w:rPr>
    </w:pPr>
    <w:r>
      <w:t>June 2017</w:t>
    </w:r>
    <w:r w:rsidRPr="006C30B0">
      <w:tab/>
    </w:r>
    <w:r>
      <w:t xml:space="preserve">               </w:t>
    </w:r>
    <w:r>
      <w:tab/>
    </w:r>
    <w:r w:rsidRPr="006C30B0">
      <w:t xml:space="preserve">Page </w:t>
    </w:r>
    <w:r w:rsidRPr="006C30B0">
      <w:fldChar w:fldCharType="begin"/>
    </w:r>
    <w:r w:rsidRPr="006C30B0">
      <w:instrText xml:space="preserve"> PAGE   \* MERGEFORMAT </w:instrText>
    </w:r>
    <w:r w:rsidRPr="006C30B0">
      <w:fldChar w:fldCharType="separate"/>
    </w:r>
    <w:r w:rsidR="00CD1EA4">
      <w:rPr>
        <w:noProof/>
      </w:rPr>
      <w:t>2</w:t>
    </w:r>
    <w:r w:rsidRPr="006C30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84" w:rsidRDefault="00084284" w:rsidP="00D26CF6">
      <w:pPr>
        <w:spacing w:after="0" w:line="240" w:lineRule="auto"/>
      </w:pPr>
      <w:r>
        <w:separator/>
      </w:r>
    </w:p>
  </w:footnote>
  <w:footnote w:type="continuationSeparator" w:id="0">
    <w:p w:rsidR="00084284" w:rsidRDefault="00084284" w:rsidP="00D2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A4" w:rsidRDefault="00CD1EA4">
    <w:pPr>
      <w:pStyle w:val="Header"/>
    </w:pPr>
    <w:r>
      <w:t>Supplemental Resource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9BD"/>
    <w:multiLevelType w:val="hybridMultilevel"/>
    <w:tmpl w:val="71D44C74"/>
    <w:lvl w:ilvl="0" w:tplc="78C24394">
      <w:start w:val="1"/>
      <w:numFmt w:val="decimal"/>
      <w:lvlText w:val="%1."/>
      <w:lvlJc w:val="left"/>
      <w:pPr>
        <w:tabs>
          <w:tab w:val="num" w:pos="720"/>
        </w:tabs>
        <w:ind w:left="720" w:hanging="360"/>
      </w:pPr>
    </w:lvl>
    <w:lvl w:ilvl="1" w:tplc="E3AA7DBA" w:tentative="1">
      <w:start w:val="1"/>
      <w:numFmt w:val="decimal"/>
      <w:lvlText w:val="%2."/>
      <w:lvlJc w:val="left"/>
      <w:pPr>
        <w:tabs>
          <w:tab w:val="num" w:pos="1440"/>
        </w:tabs>
        <w:ind w:left="1440" w:hanging="360"/>
      </w:pPr>
    </w:lvl>
    <w:lvl w:ilvl="2" w:tplc="E9006B44" w:tentative="1">
      <w:start w:val="1"/>
      <w:numFmt w:val="decimal"/>
      <w:lvlText w:val="%3."/>
      <w:lvlJc w:val="left"/>
      <w:pPr>
        <w:tabs>
          <w:tab w:val="num" w:pos="2160"/>
        </w:tabs>
        <w:ind w:left="2160" w:hanging="360"/>
      </w:pPr>
    </w:lvl>
    <w:lvl w:ilvl="3" w:tplc="9828C094" w:tentative="1">
      <w:start w:val="1"/>
      <w:numFmt w:val="decimal"/>
      <w:lvlText w:val="%4."/>
      <w:lvlJc w:val="left"/>
      <w:pPr>
        <w:tabs>
          <w:tab w:val="num" w:pos="2880"/>
        </w:tabs>
        <w:ind w:left="2880" w:hanging="360"/>
      </w:pPr>
    </w:lvl>
    <w:lvl w:ilvl="4" w:tplc="712E5BE6" w:tentative="1">
      <w:start w:val="1"/>
      <w:numFmt w:val="decimal"/>
      <w:lvlText w:val="%5."/>
      <w:lvlJc w:val="left"/>
      <w:pPr>
        <w:tabs>
          <w:tab w:val="num" w:pos="3600"/>
        </w:tabs>
        <w:ind w:left="3600" w:hanging="360"/>
      </w:pPr>
    </w:lvl>
    <w:lvl w:ilvl="5" w:tplc="F5880B66" w:tentative="1">
      <w:start w:val="1"/>
      <w:numFmt w:val="decimal"/>
      <w:lvlText w:val="%6."/>
      <w:lvlJc w:val="left"/>
      <w:pPr>
        <w:tabs>
          <w:tab w:val="num" w:pos="4320"/>
        </w:tabs>
        <w:ind w:left="4320" w:hanging="360"/>
      </w:pPr>
    </w:lvl>
    <w:lvl w:ilvl="6" w:tplc="93D24FFE" w:tentative="1">
      <w:start w:val="1"/>
      <w:numFmt w:val="decimal"/>
      <w:lvlText w:val="%7."/>
      <w:lvlJc w:val="left"/>
      <w:pPr>
        <w:tabs>
          <w:tab w:val="num" w:pos="5040"/>
        </w:tabs>
        <w:ind w:left="5040" w:hanging="360"/>
      </w:pPr>
    </w:lvl>
    <w:lvl w:ilvl="7" w:tplc="4E7E9E5E" w:tentative="1">
      <w:start w:val="1"/>
      <w:numFmt w:val="decimal"/>
      <w:lvlText w:val="%8."/>
      <w:lvlJc w:val="left"/>
      <w:pPr>
        <w:tabs>
          <w:tab w:val="num" w:pos="5760"/>
        </w:tabs>
        <w:ind w:left="5760" w:hanging="360"/>
      </w:pPr>
    </w:lvl>
    <w:lvl w:ilvl="8" w:tplc="29621BA2" w:tentative="1">
      <w:start w:val="1"/>
      <w:numFmt w:val="decimal"/>
      <w:lvlText w:val="%9."/>
      <w:lvlJc w:val="left"/>
      <w:pPr>
        <w:tabs>
          <w:tab w:val="num" w:pos="6480"/>
        </w:tabs>
        <w:ind w:left="6480" w:hanging="360"/>
      </w:pPr>
    </w:lvl>
  </w:abstractNum>
  <w:abstractNum w:abstractNumId="1" w15:restartNumberingAfterBreak="0">
    <w:nsid w:val="2E69363F"/>
    <w:multiLevelType w:val="hybridMultilevel"/>
    <w:tmpl w:val="A5A06758"/>
    <w:lvl w:ilvl="0" w:tplc="1B864086">
      <w:start w:val="1"/>
      <w:numFmt w:val="decimal"/>
      <w:lvlText w:val="%1."/>
      <w:lvlJc w:val="left"/>
      <w:pPr>
        <w:tabs>
          <w:tab w:val="num" w:pos="720"/>
        </w:tabs>
        <w:ind w:left="720" w:hanging="360"/>
      </w:pPr>
    </w:lvl>
    <w:lvl w:ilvl="1" w:tplc="B1967C7C" w:tentative="1">
      <w:start w:val="1"/>
      <w:numFmt w:val="decimal"/>
      <w:lvlText w:val="%2."/>
      <w:lvlJc w:val="left"/>
      <w:pPr>
        <w:tabs>
          <w:tab w:val="num" w:pos="1440"/>
        </w:tabs>
        <w:ind w:left="1440" w:hanging="360"/>
      </w:pPr>
    </w:lvl>
    <w:lvl w:ilvl="2" w:tplc="2312AC38" w:tentative="1">
      <w:start w:val="1"/>
      <w:numFmt w:val="decimal"/>
      <w:lvlText w:val="%3."/>
      <w:lvlJc w:val="left"/>
      <w:pPr>
        <w:tabs>
          <w:tab w:val="num" w:pos="2160"/>
        </w:tabs>
        <w:ind w:left="2160" w:hanging="360"/>
      </w:pPr>
    </w:lvl>
    <w:lvl w:ilvl="3" w:tplc="6B66828A" w:tentative="1">
      <w:start w:val="1"/>
      <w:numFmt w:val="decimal"/>
      <w:lvlText w:val="%4."/>
      <w:lvlJc w:val="left"/>
      <w:pPr>
        <w:tabs>
          <w:tab w:val="num" w:pos="2880"/>
        </w:tabs>
        <w:ind w:left="2880" w:hanging="360"/>
      </w:pPr>
    </w:lvl>
    <w:lvl w:ilvl="4" w:tplc="706A230E" w:tentative="1">
      <w:start w:val="1"/>
      <w:numFmt w:val="decimal"/>
      <w:lvlText w:val="%5."/>
      <w:lvlJc w:val="left"/>
      <w:pPr>
        <w:tabs>
          <w:tab w:val="num" w:pos="3600"/>
        </w:tabs>
        <w:ind w:left="3600" w:hanging="360"/>
      </w:pPr>
    </w:lvl>
    <w:lvl w:ilvl="5" w:tplc="1FC63D28" w:tentative="1">
      <w:start w:val="1"/>
      <w:numFmt w:val="decimal"/>
      <w:lvlText w:val="%6."/>
      <w:lvlJc w:val="left"/>
      <w:pPr>
        <w:tabs>
          <w:tab w:val="num" w:pos="4320"/>
        </w:tabs>
        <w:ind w:left="4320" w:hanging="360"/>
      </w:pPr>
    </w:lvl>
    <w:lvl w:ilvl="6" w:tplc="9236C588" w:tentative="1">
      <w:start w:val="1"/>
      <w:numFmt w:val="decimal"/>
      <w:lvlText w:val="%7."/>
      <w:lvlJc w:val="left"/>
      <w:pPr>
        <w:tabs>
          <w:tab w:val="num" w:pos="5040"/>
        </w:tabs>
        <w:ind w:left="5040" w:hanging="360"/>
      </w:pPr>
    </w:lvl>
    <w:lvl w:ilvl="7" w:tplc="841C894E" w:tentative="1">
      <w:start w:val="1"/>
      <w:numFmt w:val="decimal"/>
      <w:lvlText w:val="%8."/>
      <w:lvlJc w:val="left"/>
      <w:pPr>
        <w:tabs>
          <w:tab w:val="num" w:pos="5760"/>
        </w:tabs>
        <w:ind w:left="5760" w:hanging="360"/>
      </w:pPr>
    </w:lvl>
    <w:lvl w:ilvl="8" w:tplc="FC586780" w:tentative="1">
      <w:start w:val="1"/>
      <w:numFmt w:val="decimal"/>
      <w:lvlText w:val="%9."/>
      <w:lvlJc w:val="left"/>
      <w:pPr>
        <w:tabs>
          <w:tab w:val="num" w:pos="6480"/>
        </w:tabs>
        <w:ind w:left="6480" w:hanging="360"/>
      </w:pPr>
    </w:lvl>
  </w:abstractNum>
  <w:abstractNum w:abstractNumId="2" w15:restartNumberingAfterBreak="0">
    <w:nsid w:val="4FB75E8E"/>
    <w:multiLevelType w:val="hybridMultilevel"/>
    <w:tmpl w:val="4FF49C30"/>
    <w:lvl w:ilvl="0" w:tplc="4784FB50">
      <w:start w:val="1"/>
      <w:numFmt w:val="decimal"/>
      <w:lvlText w:val="%1."/>
      <w:lvlJc w:val="left"/>
      <w:pPr>
        <w:tabs>
          <w:tab w:val="num" w:pos="720"/>
        </w:tabs>
        <w:ind w:left="720" w:hanging="360"/>
      </w:pPr>
    </w:lvl>
    <w:lvl w:ilvl="1" w:tplc="E3746F40" w:tentative="1">
      <w:start w:val="1"/>
      <w:numFmt w:val="decimal"/>
      <w:lvlText w:val="%2."/>
      <w:lvlJc w:val="left"/>
      <w:pPr>
        <w:tabs>
          <w:tab w:val="num" w:pos="1440"/>
        </w:tabs>
        <w:ind w:left="1440" w:hanging="360"/>
      </w:pPr>
    </w:lvl>
    <w:lvl w:ilvl="2" w:tplc="69C2A3B0" w:tentative="1">
      <w:start w:val="1"/>
      <w:numFmt w:val="decimal"/>
      <w:lvlText w:val="%3."/>
      <w:lvlJc w:val="left"/>
      <w:pPr>
        <w:tabs>
          <w:tab w:val="num" w:pos="2160"/>
        </w:tabs>
        <w:ind w:left="2160" w:hanging="360"/>
      </w:pPr>
    </w:lvl>
    <w:lvl w:ilvl="3" w:tplc="156E6F20" w:tentative="1">
      <w:start w:val="1"/>
      <w:numFmt w:val="decimal"/>
      <w:lvlText w:val="%4."/>
      <w:lvlJc w:val="left"/>
      <w:pPr>
        <w:tabs>
          <w:tab w:val="num" w:pos="2880"/>
        </w:tabs>
        <w:ind w:left="2880" w:hanging="360"/>
      </w:pPr>
    </w:lvl>
    <w:lvl w:ilvl="4" w:tplc="8746110C" w:tentative="1">
      <w:start w:val="1"/>
      <w:numFmt w:val="decimal"/>
      <w:lvlText w:val="%5."/>
      <w:lvlJc w:val="left"/>
      <w:pPr>
        <w:tabs>
          <w:tab w:val="num" w:pos="3600"/>
        </w:tabs>
        <w:ind w:left="3600" w:hanging="360"/>
      </w:pPr>
    </w:lvl>
    <w:lvl w:ilvl="5" w:tplc="349813F0" w:tentative="1">
      <w:start w:val="1"/>
      <w:numFmt w:val="decimal"/>
      <w:lvlText w:val="%6."/>
      <w:lvlJc w:val="left"/>
      <w:pPr>
        <w:tabs>
          <w:tab w:val="num" w:pos="4320"/>
        </w:tabs>
        <w:ind w:left="4320" w:hanging="360"/>
      </w:pPr>
    </w:lvl>
    <w:lvl w:ilvl="6" w:tplc="4D7602A4" w:tentative="1">
      <w:start w:val="1"/>
      <w:numFmt w:val="decimal"/>
      <w:lvlText w:val="%7."/>
      <w:lvlJc w:val="left"/>
      <w:pPr>
        <w:tabs>
          <w:tab w:val="num" w:pos="5040"/>
        </w:tabs>
        <w:ind w:left="5040" w:hanging="360"/>
      </w:pPr>
    </w:lvl>
    <w:lvl w:ilvl="7" w:tplc="CCDE1E7E" w:tentative="1">
      <w:start w:val="1"/>
      <w:numFmt w:val="decimal"/>
      <w:lvlText w:val="%8."/>
      <w:lvlJc w:val="left"/>
      <w:pPr>
        <w:tabs>
          <w:tab w:val="num" w:pos="5760"/>
        </w:tabs>
        <w:ind w:left="5760" w:hanging="360"/>
      </w:pPr>
    </w:lvl>
    <w:lvl w:ilvl="8" w:tplc="0C14BB22" w:tentative="1">
      <w:start w:val="1"/>
      <w:numFmt w:val="decimal"/>
      <w:lvlText w:val="%9."/>
      <w:lvlJc w:val="left"/>
      <w:pPr>
        <w:tabs>
          <w:tab w:val="num" w:pos="6480"/>
        </w:tabs>
        <w:ind w:left="6480" w:hanging="360"/>
      </w:pPr>
    </w:lvl>
  </w:abstractNum>
  <w:abstractNum w:abstractNumId="3" w15:restartNumberingAfterBreak="0">
    <w:nsid w:val="7D59223C"/>
    <w:multiLevelType w:val="hybridMultilevel"/>
    <w:tmpl w:val="3B221274"/>
    <w:lvl w:ilvl="0" w:tplc="592A0A02">
      <w:start w:val="1"/>
      <w:numFmt w:val="decimal"/>
      <w:lvlText w:val="%1."/>
      <w:lvlJc w:val="left"/>
      <w:pPr>
        <w:tabs>
          <w:tab w:val="num" w:pos="720"/>
        </w:tabs>
        <w:ind w:left="720" w:hanging="360"/>
      </w:pPr>
    </w:lvl>
    <w:lvl w:ilvl="1" w:tplc="6E008ED0" w:tentative="1">
      <w:start w:val="1"/>
      <w:numFmt w:val="decimal"/>
      <w:lvlText w:val="%2."/>
      <w:lvlJc w:val="left"/>
      <w:pPr>
        <w:tabs>
          <w:tab w:val="num" w:pos="1440"/>
        </w:tabs>
        <w:ind w:left="1440" w:hanging="360"/>
      </w:pPr>
    </w:lvl>
    <w:lvl w:ilvl="2" w:tplc="2EE80080" w:tentative="1">
      <w:start w:val="1"/>
      <w:numFmt w:val="decimal"/>
      <w:lvlText w:val="%3."/>
      <w:lvlJc w:val="left"/>
      <w:pPr>
        <w:tabs>
          <w:tab w:val="num" w:pos="2160"/>
        </w:tabs>
        <w:ind w:left="2160" w:hanging="360"/>
      </w:pPr>
    </w:lvl>
    <w:lvl w:ilvl="3" w:tplc="68422142" w:tentative="1">
      <w:start w:val="1"/>
      <w:numFmt w:val="decimal"/>
      <w:lvlText w:val="%4."/>
      <w:lvlJc w:val="left"/>
      <w:pPr>
        <w:tabs>
          <w:tab w:val="num" w:pos="2880"/>
        </w:tabs>
        <w:ind w:left="2880" w:hanging="360"/>
      </w:pPr>
    </w:lvl>
    <w:lvl w:ilvl="4" w:tplc="5E184716" w:tentative="1">
      <w:start w:val="1"/>
      <w:numFmt w:val="decimal"/>
      <w:lvlText w:val="%5."/>
      <w:lvlJc w:val="left"/>
      <w:pPr>
        <w:tabs>
          <w:tab w:val="num" w:pos="3600"/>
        </w:tabs>
        <w:ind w:left="3600" w:hanging="360"/>
      </w:pPr>
    </w:lvl>
    <w:lvl w:ilvl="5" w:tplc="83EE9FBA" w:tentative="1">
      <w:start w:val="1"/>
      <w:numFmt w:val="decimal"/>
      <w:lvlText w:val="%6."/>
      <w:lvlJc w:val="left"/>
      <w:pPr>
        <w:tabs>
          <w:tab w:val="num" w:pos="4320"/>
        </w:tabs>
        <w:ind w:left="4320" w:hanging="360"/>
      </w:pPr>
    </w:lvl>
    <w:lvl w:ilvl="6" w:tplc="216A2986" w:tentative="1">
      <w:start w:val="1"/>
      <w:numFmt w:val="decimal"/>
      <w:lvlText w:val="%7."/>
      <w:lvlJc w:val="left"/>
      <w:pPr>
        <w:tabs>
          <w:tab w:val="num" w:pos="5040"/>
        </w:tabs>
        <w:ind w:left="5040" w:hanging="360"/>
      </w:pPr>
    </w:lvl>
    <w:lvl w:ilvl="7" w:tplc="3D020262" w:tentative="1">
      <w:start w:val="1"/>
      <w:numFmt w:val="decimal"/>
      <w:lvlText w:val="%8."/>
      <w:lvlJc w:val="left"/>
      <w:pPr>
        <w:tabs>
          <w:tab w:val="num" w:pos="5760"/>
        </w:tabs>
        <w:ind w:left="5760" w:hanging="360"/>
      </w:pPr>
    </w:lvl>
    <w:lvl w:ilvl="8" w:tplc="A3F8FDF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46"/>
    <w:rsid w:val="00067DA3"/>
    <w:rsid w:val="00084284"/>
    <w:rsid w:val="003C0A8B"/>
    <w:rsid w:val="005D3946"/>
    <w:rsid w:val="007E12A3"/>
    <w:rsid w:val="00CD1EA4"/>
    <w:rsid w:val="00D26CF6"/>
    <w:rsid w:val="00E220F9"/>
    <w:rsid w:val="00E550F6"/>
    <w:rsid w:val="00F4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A51DD"/>
  <w15:chartTrackingRefBased/>
  <w15:docId w15:val="{C212EBFF-4538-4809-AB56-840174E8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F6"/>
  </w:style>
  <w:style w:type="paragraph" w:styleId="Footer">
    <w:name w:val="footer"/>
    <w:basedOn w:val="Normal"/>
    <w:link w:val="FooterChar"/>
    <w:uiPriority w:val="99"/>
    <w:unhideWhenUsed/>
    <w:rsid w:val="00D2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CF6"/>
  </w:style>
  <w:style w:type="character" w:styleId="Hyperlink">
    <w:name w:val="Hyperlink"/>
    <w:basedOn w:val="DefaultParagraphFont"/>
    <w:uiPriority w:val="99"/>
    <w:unhideWhenUsed/>
    <w:rsid w:val="00D26CF6"/>
    <w:rPr>
      <w:color w:val="0070C0" w:themeColor="hyperlink"/>
      <w:u w:val="single"/>
    </w:rPr>
  </w:style>
  <w:style w:type="paragraph" w:styleId="ListParagraph">
    <w:name w:val="List Paragraph"/>
    <w:basedOn w:val="Normal"/>
    <w:uiPriority w:val="34"/>
    <w:qFormat/>
    <w:rsid w:val="00F4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5551">
      <w:bodyDiv w:val="1"/>
      <w:marLeft w:val="0"/>
      <w:marRight w:val="0"/>
      <w:marTop w:val="0"/>
      <w:marBottom w:val="0"/>
      <w:divBdr>
        <w:top w:val="none" w:sz="0" w:space="0" w:color="auto"/>
        <w:left w:val="none" w:sz="0" w:space="0" w:color="auto"/>
        <w:bottom w:val="none" w:sz="0" w:space="0" w:color="auto"/>
        <w:right w:val="none" w:sz="0" w:space="0" w:color="auto"/>
      </w:divBdr>
      <w:divsChild>
        <w:div w:id="1233394557">
          <w:marLeft w:val="360"/>
          <w:marRight w:val="0"/>
          <w:marTop w:val="73"/>
          <w:marBottom w:val="0"/>
          <w:divBdr>
            <w:top w:val="none" w:sz="0" w:space="0" w:color="auto"/>
            <w:left w:val="none" w:sz="0" w:space="0" w:color="auto"/>
            <w:bottom w:val="none" w:sz="0" w:space="0" w:color="auto"/>
            <w:right w:val="none" w:sz="0" w:space="0" w:color="auto"/>
          </w:divBdr>
        </w:div>
        <w:div w:id="723406907">
          <w:marLeft w:val="360"/>
          <w:marRight w:val="0"/>
          <w:marTop w:val="73"/>
          <w:marBottom w:val="0"/>
          <w:divBdr>
            <w:top w:val="none" w:sz="0" w:space="0" w:color="auto"/>
            <w:left w:val="none" w:sz="0" w:space="0" w:color="auto"/>
            <w:bottom w:val="none" w:sz="0" w:space="0" w:color="auto"/>
            <w:right w:val="none" w:sz="0" w:space="0" w:color="auto"/>
          </w:divBdr>
        </w:div>
        <w:div w:id="1175268723">
          <w:marLeft w:val="360"/>
          <w:marRight w:val="0"/>
          <w:marTop w:val="73"/>
          <w:marBottom w:val="0"/>
          <w:divBdr>
            <w:top w:val="none" w:sz="0" w:space="0" w:color="auto"/>
            <w:left w:val="none" w:sz="0" w:space="0" w:color="auto"/>
            <w:bottom w:val="none" w:sz="0" w:space="0" w:color="auto"/>
            <w:right w:val="none" w:sz="0" w:space="0" w:color="auto"/>
          </w:divBdr>
        </w:div>
        <w:div w:id="1607927929">
          <w:marLeft w:val="360"/>
          <w:marRight w:val="0"/>
          <w:marTop w:val="73"/>
          <w:marBottom w:val="0"/>
          <w:divBdr>
            <w:top w:val="none" w:sz="0" w:space="0" w:color="auto"/>
            <w:left w:val="none" w:sz="0" w:space="0" w:color="auto"/>
            <w:bottom w:val="none" w:sz="0" w:space="0" w:color="auto"/>
            <w:right w:val="none" w:sz="0" w:space="0" w:color="auto"/>
          </w:divBdr>
        </w:div>
      </w:divsChild>
    </w:div>
    <w:div w:id="571157625">
      <w:bodyDiv w:val="1"/>
      <w:marLeft w:val="0"/>
      <w:marRight w:val="0"/>
      <w:marTop w:val="0"/>
      <w:marBottom w:val="0"/>
      <w:divBdr>
        <w:top w:val="none" w:sz="0" w:space="0" w:color="auto"/>
        <w:left w:val="none" w:sz="0" w:space="0" w:color="auto"/>
        <w:bottom w:val="none" w:sz="0" w:space="0" w:color="auto"/>
        <w:right w:val="none" w:sz="0" w:space="0" w:color="auto"/>
      </w:divBdr>
      <w:divsChild>
        <w:div w:id="21788833">
          <w:marLeft w:val="360"/>
          <w:marRight w:val="0"/>
          <w:marTop w:val="73"/>
          <w:marBottom w:val="0"/>
          <w:divBdr>
            <w:top w:val="none" w:sz="0" w:space="0" w:color="auto"/>
            <w:left w:val="none" w:sz="0" w:space="0" w:color="auto"/>
            <w:bottom w:val="none" w:sz="0" w:space="0" w:color="auto"/>
            <w:right w:val="none" w:sz="0" w:space="0" w:color="auto"/>
          </w:divBdr>
        </w:div>
        <w:div w:id="1299871164">
          <w:marLeft w:val="360"/>
          <w:marRight w:val="0"/>
          <w:marTop w:val="73"/>
          <w:marBottom w:val="0"/>
          <w:divBdr>
            <w:top w:val="none" w:sz="0" w:space="0" w:color="auto"/>
            <w:left w:val="none" w:sz="0" w:space="0" w:color="auto"/>
            <w:bottom w:val="none" w:sz="0" w:space="0" w:color="auto"/>
            <w:right w:val="none" w:sz="0" w:space="0" w:color="auto"/>
          </w:divBdr>
        </w:div>
        <w:div w:id="1375764172">
          <w:marLeft w:val="360"/>
          <w:marRight w:val="0"/>
          <w:marTop w:val="73"/>
          <w:marBottom w:val="0"/>
          <w:divBdr>
            <w:top w:val="none" w:sz="0" w:space="0" w:color="auto"/>
            <w:left w:val="none" w:sz="0" w:space="0" w:color="auto"/>
            <w:bottom w:val="none" w:sz="0" w:space="0" w:color="auto"/>
            <w:right w:val="none" w:sz="0" w:space="0" w:color="auto"/>
          </w:divBdr>
        </w:div>
        <w:div w:id="1804762725">
          <w:marLeft w:val="360"/>
          <w:marRight w:val="0"/>
          <w:marTop w:val="73"/>
          <w:marBottom w:val="0"/>
          <w:divBdr>
            <w:top w:val="none" w:sz="0" w:space="0" w:color="auto"/>
            <w:left w:val="none" w:sz="0" w:space="0" w:color="auto"/>
            <w:bottom w:val="none" w:sz="0" w:space="0" w:color="auto"/>
            <w:right w:val="none" w:sz="0" w:space="0" w:color="auto"/>
          </w:divBdr>
        </w:div>
      </w:divsChild>
    </w:div>
    <w:div w:id="815028204">
      <w:bodyDiv w:val="1"/>
      <w:marLeft w:val="0"/>
      <w:marRight w:val="0"/>
      <w:marTop w:val="0"/>
      <w:marBottom w:val="0"/>
      <w:divBdr>
        <w:top w:val="none" w:sz="0" w:space="0" w:color="auto"/>
        <w:left w:val="none" w:sz="0" w:space="0" w:color="auto"/>
        <w:bottom w:val="none" w:sz="0" w:space="0" w:color="auto"/>
        <w:right w:val="none" w:sz="0" w:space="0" w:color="auto"/>
      </w:divBdr>
      <w:divsChild>
        <w:div w:id="1792089618">
          <w:marLeft w:val="360"/>
          <w:marRight w:val="0"/>
          <w:marTop w:val="73"/>
          <w:marBottom w:val="0"/>
          <w:divBdr>
            <w:top w:val="none" w:sz="0" w:space="0" w:color="auto"/>
            <w:left w:val="none" w:sz="0" w:space="0" w:color="auto"/>
            <w:bottom w:val="none" w:sz="0" w:space="0" w:color="auto"/>
            <w:right w:val="none" w:sz="0" w:space="0" w:color="auto"/>
          </w:divBdr>
        </w:div>
        <w:div w:id="2036803995">
          <w:marLeft w:val="360"/>
          <w:marRight w:val="0"/>
          <w:marTop w:val="73"/>
          <w:marBottom w:val="0"/>
          <w:divBdr>
            <w:top w:val="none" w:sz="0" w:space="0" w:color="auto"/>
            <w:left w:val="none" w:sz="0" w:space="0" w:color="auto"/>
            <w:bottom w:val="none" w:sz="0" w:space="0" w:color="auto"/>
            <w:right w:val="none" w:sz="0" w:space="0" w:color="auto"/>
          </w:divBdr>
        </w:div>
        <w:div w:id="192157188">
          <w:marLeft w:val="360"/>
          <w:marRight w:val="0"/>
          <w:marTop w:val="73"/>
          <w:marBottom w:val="0"/>
          <w:divBdr>
            <w:top w:val="none" w:sz="0" w:space="0" w:color="auto"/>
            <w:left w:val="none" w:sz="0" w:space="0" w:color="auto"/>
            <w:bottom w:val="none" w:sz="0" w:space="0" w:color="auto"/>
            <w:right w:val="none" w:sz="0" w:space="0" w:color="auto"/>
          </w:divBdr>
        </w:div>
        <w:div w:id="1485662158">
          <w:marLeft w:val="360"/>
          <w:marRight w:val="0"/>
          <w:marTop w:val="73"/>
          <w:marBottom w:val="0"/>
          <w:divBdr>
            <w:top w:val="none" w:sz="0" w:space="0" w:color="auto"/>
            <w:left w:val="none" w:sz="0" w:space="0" w:color="auto"/>
            <w:bottom w:val="none" w:sz="0" w:space="0" w:color="auto"/>
            <w:right w:val="none" w:sz="0" w:space="0" w:color="auto"/>
          </w:divBdr>
        </w:div>
        <w:div w:id="793016137">
          <w:marLeft w:val="360"/>
          <w:marRight w:val="0"/>
          <w:marTop w:val="73"/>
          <w:marBottom w:val="0"/>
          <w:divBdr>
            <w:top w:val="none" w:sz="0" w:space="0" w:color="auto"/>
            <w:left w:val="none" w:sz="0" w:space="0" w:color="auto"/>
            <w:bottom w:val="none" w:sz="0" w:space="0" w:color="auto"/>
            <w:right w:val="none" w:sz="0" w:space="0" w:color="auto"/>
          </w:divBdr>
        </w:div>
        <w:div w:id="1839736312">
          <w:marLeft w:val="360"/>
          <w:marRight w:val="0"/>
          <w:marTop w:val="73"/>
          <w:marBottom w:val="0"/>
          <w:divBdr>
            <w:top w:val="none" w:sz="0" w:space="0" w:color="auto"/>
            <w:left w:val="none" w:sz="0" w:space="0" w:color="auto"/>
            <w:bottom w:val="none" w:sz="0" w:space="0" w:color="auto"/>
            <w:right w:val="none" w:sz="0" w:space="0" w:color="auto"/>
          </w:divBdr>
        </w:div>
      </w:divsChild>
    </w:div>
    <w:div w:id="818350168">
      <w:bodyDiv w:val="1"/>
      <w:marLeft w:val="0"/>
      <w:marRight w:val="0"/>
      <w:marTop w:val="0"/>
      <w:marBottom w:val="0"/>
      <w:divBdr>
        <w:top w:val="none" w:sz="0" w:space="0" w:color="auto"/>
        <w:left w:val="none" w:sz="0" w:space="0" w:color="auto"/>
        <w:bottom w:val="none" w:sz="0" w:space="0" w:color="auto"/>
        <w:right w:val="none" w:sz="0" w:space="0" w:color="auto"/>
      </w:divBdr>
    </w:div>
    <w:div w:id="1351955966">
      <w:bodyDiv w:val="1"/>
      <w:marLeft w:val="0"/>
      <w:marRight w:val="0"/>
      <w:marTop w:val="0"/>
      <w:marBottom w:val="0"/>
      <w:divBdr>
        <w:top w:val="none" w:sz="0" w:space="0" w:color="auto"/>
        <w:left w:val="none" w:sz="0" w:space="0" w:color="auto"/>
        <w:bottom w:val="none" w:sz="0" w:space="0" w:color="auto"/>
        <w:right w:val="none" w:sz="0" w:space="0" w:color="auto"/>
      </w:divBdr>
    </w:div>
    <w:div w:id="1485194799">
      <w:bodyDiv w:val="1"/>
      <w:marLeft w:val="0"/>
      <w:marRight w:val="0"/>
      <w:marTop w:val="0"/>
      <w:marBottom w:val="0"/>
      <w:divBdr>
        <w:top w:val="none" w:sz="0" w:space="0" w:color="auto"/>
        <w:left w:val="none" w:sz="0" w:space="0" w:color="auto"/>
        <w:bottom w:val="none" w:sz="0" w:space="0" w:color="auto"/>
        <w:right w:val="none" w:sz="0" w:space="0" w:color="auto"/>
      </w:divBdr>
      <w:divsChild>
        <w:div w:id="1555040045">
          <w:marLeft w:val="360"/>
          <w:marRight w:val="0"/>
          <w:marTop w:val="73"/>
          <w:marBottom w:val="0"/>
          <w:divBdr>
            <w:top w:val="none" w:sz="0" w:space="0" w:color="auto"/>
            <w:left w:val="none" w:sz="0" w:space="0" w:color="auto"/>
            <w:bottom w:val="none" w:sz="0" w:space="0" w:color="auto"/>
            <w:right w:val="none" w:sz="0" w:space="0" w:color="auto"/>
          </w:divBdr>
        </w:div>
        <w:div w:id="883254837">
          <w:marLeft w:val="360"/>
          <w:marRight w:val="0"/>
          <w:marTop w:val="73"/>
          <w:marBottom w:val="0"/>
          <w:divBdr>
            <w:top w:val="none" w:sz="0" w:space="0" w:color="auto"/>
            <w:left w:val="none" w:sz="0" w:space="0" w:color="auto"/>
            <w:bottom w:val="none" w:sz="0" w:space="0" w:color="auto"/>
            <w:right w:val="none" w:sz="0" w:space="0" w:color="auto"/>
          </w:divBdr>
        </w:div>
        <w:div w:id="88429763">
          <w:marLeft w:val="360"/>
          <w:marRight w:val="0"/>
          <w:marTop w:val="73"/>
          <w:marBottom w:val="0"/>
          <w:divBdr>
            <w:top w:val="none" w:sz="0" w:space="0" w:color="auto"/>
            <w:left w:val="none" w:sz="0" w:space="0" w:color="auto"/>
            <w:bottom w:val="none" w:sz="0" w:space="0" w:color="auto"/>
            <w:right w:val="none" w:sz="0" w:space="0" w:color="auto"/>
          </w:divBdr>
        </w:div>
        <w:div w:id="784470893">
          <w:marLeft w:val="360"/>
          <w:marRight w:val="0"/>
          <w:marTop w:val="73"/>
          <w:marBottom w:val="0"/>
          <w:divBdr>
            <w:top w:val="none" w:sz="0" w:space="0" w:color="auto"/>
            <w:left w:val="none" w:sz="0" w:space="0" w:color="auto"/>
            <w:bottom w:val="none" w:sz="0" w:space="0" w:color="auto"/>
            <w:right w:val="none" w:sz="0" w:space="0" w:color="auto"/>
          </w:divBdr>
        </w:div>
      </w:divsChild>
    </w:div>
    <w:div w:id="2017539302">
      <w:bodyDiv w:val="1"/>
      <w:marLeft w:val="0"/>
      <w:marRight w:val="0"/>
      <w:marTop w:val="0"/>
      <w:marBottom w:val="0"/>
      <w:divBdr>
        <w:top w:val="none" w:sz="0" w:space="0" w:color="auto"/>
        <w:left w:val="none" w:sz="0" w:space="0" w:color="auto"/>
        <w:bottom w:val="none" w:sz="0" w:space="0" w:color="auto"/>
        <w:right w:val="none" w:sz="0" w:space="0" w:color="auto"/>
      </w:divBdr>
      <w:divsChild>
        <w:div w:id="1424260574">
          <w:marLeft w:val="360"/>
          <w:marRight w:val="0"/>
          <w:marTop w:val="73"/>
          <w:marBottom w:val="0"/>
          <w:divBdr>
            <w:top w:val="none" w:sz="0" w:space="0" w:color="auto"/>
            <w:left w:val="none" w:sz="0" w:space="0" w:color="auto"/>
            <w:bottom w:val="none" w:sz="0" w:space="0" w:color="auto"/>
            <w:right w:val="none" w:sz="0" w:space="0" w:color="auto"/>
          </w:divBdr>
        </w:div>
        <w:div w:id="1862088166">
          <w:marLeft w:val="360"/>
          <w:marRight w:val="0"/>
          <w:marTop w:val="73"/>
          <w:marBottom w:val="0"/>
          <w:divBdr>
            <w:top w:val="none" w:sz="0" w:space="0" w:color="auto"/>
            <w:left w:val="none" w:sz="0" w:space="0" w:color="auto"/>
            <w:bottom w:val="none" w:sz="0" w:space="0" w:color="auto"/>
            <w:right w:val="none" w:sz="0" w:space="0" w:color="auto"/>
          </w:divBdr>
        </w:div>
        <w:div w:id="747768042">
          <w:marLeft w:val="360"/>
          <w:marRight w:val="0"/>
          <w:marTop w:val="73"/>
          <w:marBottom w:val="0"/>
          <w:divBdr>
            <w:top w:val="none" w:sz="0" w:space="0" w:color="auto"/>
            <w:left w:val="none" w:sz="0" w:space="0" w:color="auto"/>
            <w:bottom w:val="none" w:sz="0" w:space="0" w:color="auto"/>
            <w:right w:val="none" w:sz="0" w:space="0" w:color="auto"/>
          </w:divBdr>
        </w:div>
        <w:div w:id="2138982348">
          <w:marLeft w:val="360"/>
          <w:marRight w:val="0"/>
          <w:marTop w:val="73"/>
          <w:marBottom w:val="0"/>
          <w:divBdr>
            <w:top w:val="none" w:sz="0" w:space="0" w:color="auto"/>
            <w:left w:val="none" w:sz="0" w:space="0" w:color="auto"/>
            <w:bottom w:val="none" w:sz="0" w:space="0" w:color="auto"/>
            <w:right w:val="none" w:sz="0" w:space="0" w:color="auto"/>
          </w:divBdr>
        </w:div>
        <w:div w:id="112529355">
          <w:marLeft w:val="360"/>
          <w:marRight w:val="0"/>
          <w:marTop w:val="73"/>
          <w:marBottom w:val="0"/>
          <w:divBdr>
            <w:top w:val="none" w:sz="0" w:space="0" w:color="auto"/>
            <w:left w:val="none" w:sz="0" w:space="0" w:color="auto"/>
            <w:bottom w:val="none" w:sz="0" w:space="0" w:color="auto"/>
            <w:right w:val="none" w:sz="0" w:space="0" w:color="auto"/>
          </w:divBdr>
        </w:div>
        <w:div w:id="1297876485">
          <w:marLeft w:val="360"/>
          <w:marRight w:val="0"/>
          <w:marTop w:val="73"/>
          <w:marBottom w:val="0"/>
          <w:divBdr>
            <w:top w:val="none" w:sz="0" w:space="0" w:color="auto"/>
            <w:left w:val="none" w:sz="0" w:space="0" w:color="auto"/>
            <w:bottom w:val="none" w:sz="0" w:space="0" w:color="auto"/>
            <w:right w:val="none" w:sz="0" w:space="0" w:color="auto"/>
          </w:divBdr>
        </w:div>
      </w:divsChild>
    </w:div>
    <w:div w:id="2089957764">
      <w:bodyDiv w:val="1"/>
      <w:marLeft w:val="0"/>
      <w:marRight w:val="0"/>
      <w:marTop w:val="0"/>
      <w:marBottom w:val="0"/>
      <w:divBdr>
        <w:top w:val="none" w:sz="0" w:space="0" w:color="auto"/>
        <w:left w:val="none" w:sz="0" w:space="0" w:color="auto"/>
        <w:bottom w:val="none" w:sz="0" w:space="0" w:color="auto"/>
        <w:right w:val="none" w:sz="0" w:space="0" w:color="auto"/>
      </w:divBdr>
      <w:divsChild>
        <w:div w:id="1994134716">
          <w:marLeft w:val="360"/>
          <w:marRight w:val="0"/>
          <w:marTop w:val="73"/>
          <w:marBottom w:val="0"/>
          <w:divBdr>
            <w:top w:val="none" w:sz="0" w:space="0" w:color="auto"/>
            <w:left w:val="none" w:sz="0" w:space="0" w:color="auto"/>
            <w:bottom w:val="none" w:sz="0" w:space="0" w:color="auto"/>
            <w:right w:val="none" w:sz="0" w:space="0" w:color="auto"/>
          </w:divBdr>
        </w:div>
        <w:div w:id="1898858642">
          <w:marLeft w:val="360"/>
          <w:marRight w:val="0"/>
          <w:marTop w:val="73"/>
          <w:marBottom w:val="0"/>
          <w:divBdr>
            <w:top w:val="none" w:sz="0" w:space="0" w:color="auto"/>
            <w:left w:val="none" w:sz="0" w:space="0" w:color="auto"/>
            <w:bottom w:val="none" w:sz="0" w:space="0" w:color="auto"/>
            <w:right w:val="none" w:sz="0" w:space="0" w:color="auto"/>
          </w:divBdr>
        </w:div>
        <w:div w:id="445543497">
          <w:marLeft w:val="360"/>
          <w:marRight w:val="0"/>
          <w:marTop w:val="73"/>
          <w:marBottom w:val="0"/>
          <w:divBdr>
            <w:top w:val="none" w:sz="0" w:space="0" w:color="auto"/>
            <w:left w:val="none" w:sz="0" w:space="0" w:color="auto"/>
            <w:bottom w:val="none" w:sz="0" w:space="0" w:color="auto"/>
            <w:right w:val="none" w:sz="0" w:space="0" w:color="auto"/>
          </w:divBdr>
        </w:div>
        <w:div w:id="47270096">
          <w:marLeft w:val="360"/>
          <w:marRight w:val="0"/>
          <w:marTop w:val="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chlechtycenter.app.box.com/s/v0q4o9j9il36w17py9mjkxpgggq0gqyw"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0D4170"/>
      </a:accent5>
      <a:accent6>
        <a:srgbClr val="439539"/>
      </a:accent6>
      <a:hlink>
        <a:srgbClr val="0070C0"/>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Stefanie</dc:creator>
  <cp:keywords/>
  <dc:description/>
  <cp:lastModifiedBy>Lindsay, Stefanie</cp:lastModifiedBy>
  <cp:revision>4</cp:revision>
  <dcterms:created xsi:type="dcterms:W3CDTF">2017-08-24T15:27:00Z</dcterms:created>
  <dcterms:modified xsi:type="dcterms:W3CDTF">2017-08-24T20:55:00Z</dcterms:modified>
</cp:coreProperties>
</file>