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32F" w:rsidRPr="001D4BF7" w:rsidRDefault="0083432F" w:rsidP="0083432F">
      <w:pPr>
        <w:spacing w:before="55" w:after="0" w:line="318" w:lineRule="exact"/>
        <w:ind w:right="-20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r w:rsidRPr="001D4BF7">
        <w:rPr>
          <w:rFonts w:ascii="Arial" w:eastAsia="Arial" w:hAnsi="Arial" w:cs="Arial"/>
          <w:color w:val="231F20"/>
          <w:sz w:val="28"/>
          <w:szCs w:val="28"/>
        </w:rPr>
        <w:t>Frequency and Type of Student Interactions</w:t>
      </w:r>
      <w:bookmarkEnd w:id="0"/>
    </w:p>
    <w:p w:rsidR="0083432F" w:rsidRDefault="0083432F" w:rsidP="0083432F">
      <w:pPr>
        <w:spacing w:before="6" w:after="0" w:line="110" w:lineRule="exact"/>
        <w:rPr>
          <w:sz w:val="11"/>
          <w:szCs w:val="11"/>
        </w:rPr>
      </w:pPr>
    </w:p>
    <w:p w:rsidR="0083432F" w:rsidRPr="001D4BF7" w:rsidRDefault="0083432F" w:rsidP="0083432F">
      <w:pPr>
        <w:spacing w:before="6" w:after="0" w:line="110" w:lineRule="exact"/>
        <w:rPr>
          <w:sz w:val="11"/>
          <w:szCs w:val="11"/>
        </w:rPr>
      </w:pPr>
    </w:p>
    <w:p w:rsidR="0083432F" w:rsidRPr="001D4BF7" w:rsidRDefault="0083432F" w:rsidP="0083432F">
      <w:pPr>
        <w:tabs>
          <w:tab w:val="left" w:pos="4380"/>
        </w:tabs>
        <w:spacing w:before="3" w:after="0" w:line="276" w:lineRule="exact"/>
        <w:ind w:right="-73"/>
        <w:rPr>
          <w:rFonts w:ascii="Minion Pro" w:eastAsia="Minion Pro" w:hAnsi="Minion Pro" w:cs="Minion Pro"/>
        </w:rPr>
      </w:pPr>
      <w:r w:rsidRPr="001D4BF7">
        <w:rPr>
          <w:rFonts w:ascii="Minion Pro" w:eastAsia="Minion Pro" w:hAnsi="Minion Pro" w:cs="Minion Pro"/>
          <w:color w:val="231F20"/>
        </w:rPr>
        <w:t xml:space="preserve">Teacher: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</w:rPr>
        <w:tab/>
        <w:t xml:space="preserve">Observer:  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83432F" w:rsidRPr="001D4BF7" w:rsidRDefault="0083432F" w:rsidP="0083432F">
      <w:pPr>
        <w:spacing w:after="0" w:line="200" w:lineRule="exact"/>
        <w:rPr>
          <w:sz w:val="20"/>
          <w:szCs w:val="20"/>
        </w:rPr>
      </w:pPr>
    </w:p>
    <w:p w:rsidR="0083432F" w:rsidRPr="001D4BF7" w:rsidRDefault="0083432F" w:rsidP="0083432F">
      <w:pPr>
        <w:spacing w:after="0" w:line="200" w:lineRule="exact"/>
        <w:rPr>
          <w:sz w:val="20"/>
          <w:szCs w:val="20"/>
        </w:rPr>
      </w:pPr>
      <w:r w:rsidRPr="001D4BF7">
        <w:rPr>
          <w:rFonts w:ascii="Minion Pro" w:eastAsia="Minion Pro" w:hAnsi="Minion Pro" w:cs="Minion Pro"/>
          <w:color w:val="231F20"/>
        </w:rPr>
        <w:t xml:space="preserve">Date: 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</w:rPr>
        <w:tab/>
        <w:t xml:space="preserve">Time: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</w:rPr>
        <w:tab/>
        <w:t xml:space="preserve">Activity: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1D4BF7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83432F" w:rsidRPr="001D4BF7" w:rsidRDefault="0083432F" w:rsidP="0083432F">
      <w:pPr>
        <w:spacing w:after="0" w:line="200" w:lineRule="exact"/>
        <w:rPr>
          <w:sz w:val="20"/>
          <w:szCs w:val="20"/>
        </w:rPr>
      </w:pPr>
    </w:p>
    <w:p w:rsidR="0083432F" w:rsidRPr="001D4BF7" w:rsidRDefault="0083432F" w:rsidP="008343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670"/>
      </w:tblGrid>
      <w:tr w:rsidR="0083432F" w:rsidRPr="001D4BF7" w:rsidTr="00F9389A">
        <w:trPr>
          <w:trHeight w:hRule="exact" w:val="584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432F" w:rsidRPr="001D4BF7" w:rsidRDefault="0083432F" w:rsidP="00F9389A">
            <w:pPr>
              <w:spacing w:before="23" w:after="0" w:line="264" w:lineRule="exact"/>
              <w:ind w:left="945" w:right="881" w:firstLine="412"/>
              <w:rPr>
                <w:rFonts w:ascii="Minion Pro" w:eastAsia="Minion Pro" w:hAnsi="Minion Pro" w:cs="Minion Pro"/>
              </w:rPr>
            </w:pPr>
            <w:r w:rsidRPr="001D4BF7">
              <w:rPr>
                <w:rFonts w:ascii="Minion Pro" w:eastAsia="Minion Pro" w:hAnsi="Minion Pro" w:cs="Minion Pro"/>
                <w:b/>
                <w:bCs/>
                <w:color w:val="231F20"/>
              </w:rPr>
              <w:t>Attention to Positive, Appropriate Student Behavior</w:t>
            </w:r>
          </w:p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432F" w:rsidRPr="001D4BF7" w:rsidRDefault="0083432F" w:rsidP="00F9389A">
            <w:pPr>
              <w:spacing w:before="23" w:after="0" w:line="264" w:lineRule="exact"/>
              <w:ind w:left="867" w:right="801" w:firstLine="451"/>
              <w:rPr>
                <w:rFonts w:ascii="Minion Pro" w:eastAsia="Minion Pro" w:hAnsi="Minion Pro" w:cs="Minion Pro"/>
              </w:rPr>
            </w:pPr>
            <w:r w:rsidRPr="001D4BF7">
              <w:rPr>
                <w:rFonts w:ascii="Minion Pro" w:eastAsia="Minion Pro" w:hAnsi="Minion Pro" w:cs="Minion Pro"/>
                <w:b/>
                <w:bCs/>
                <w:color w:val="231F20"/>
              </w:rPr>
              <w:t>Attention to Negative, Inappropriate Student Behavior</w:t>
            </w:r>
          </w:p>
        </w:tc>
      </w:tr>
      <w:tr w:rsidR="0083432F" w:rsidRPr="001D4BF7" w:rsidTr="00F9389A">
        <w:trPr>
          <w:trHeight w:hRule="exact" w:val="2880"/>
          <w:jc w:val="center"/>
        </w:trPr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432F" w:rsidRPr="001D4BF7" w:rsidRDefault="0083432F" w:rsidP="00F9389A"/>
        </w:tc>
        <w:tc>
          <w:tcPr>
            <w:tcW w:w="46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432F" w:rsidRPr="001D4BF7" w:rsidRDefault="0083432F" w:rsidP="00F9389A"/>
        </w:tc>
      </w:tr>
      <w:tr w:rsidR="0083432F" w:rsidRPr="001D4BF7" w:rsidTr="00F9389A">
        <w:trPr>
          <w:trHeight w:hRule="exact" w:val="920"/>
          <w:jc w:val="center"/>
        </w:trPr>
        <w:tc>
          <w:tcPr>
            <w:tcW w:w="93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432F" w:rsidRPr="001D4BF7" w:rsidRDefault="0083432F" w:rsidP="00F9389A">
            <w:pPr>
              <w:spacing w:before="8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1D4BF7">
              <w:rPr>
                <w:rFonts w:ascii="Minion Pro" w:eastAsia="Minion Pro" w:hAnsi="Minion Pro" w:cs="Minion Pro"/>
                <w:color w:val="231F20"/>
              </w:rPr>
              <w:t>Ratio of Teacher Interactions:</w:t>
            </w:r>
          </w:p>
          <w:p w:rsidR="0083432F" w:rsidRPr="001D4BF7" w:rsidRDefault="0083432F" w:rsidP="00F9389A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83432F" w:rsidRPr="001D4BF7" w:rsidRDefault="0083432F" w:rsidP="00F9389A">
            <w:pPr>
              <w:tabs>
                <w:tab w:val="left" w:pos="840"/>
                <w:tab w:val="left" w:pos="4640"/>
              </w:tabs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1D4BF7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1D4BF7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  <w:u w:val="single" w:color="221E1F"/>
              </w:rPr>
              <w:tab/>
            </w:r>
            <w:r w:rsidRPr="001D4BF7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attention to positive student behavior: </w:t>
            </w:r>
            <w:r w:rsidRPr="001D4BF7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  <w:u w:val="single" w:color="221E1F"/>
              </w:rPr>
              <w:t xml:space="preserve"> </w:t>
            </w:r>
            <w:r w:rsidRPr="001D4BF7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  <w:u w:val="single" w:color="221E1F"/>
              </w:rPr>
              <w:tab/>
            </w:r>
            <w:r w:rsidRPr="001D4BF7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attention to inappropriate, negative student behavior</w:t>
            </w:r>
          </w:p>
        </w:tc>
      </w:tr>
      <w:tr w:rsidR="0083432F" w:rsidRPr="001D4BF7" w:rsidTr="00F9389A">
        <w:trPr>
          <w:trHeight w:hRule="exact" w:val="2880"/>
          <w:jc w:val="center"/>
        </w:trPr>
        <w:tc>
          <w:tcPr>
            <w:tcW w:w="934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432F" w:rsidRPr="001D4BF7" w:rsidRDefault="0083432F" w:rsidP="00F9389A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1D4BF7">
              <w:rPr>
                <w:rFonts w:ascii="Minion Pro" w:eastAsia="Minion Pro" w:hAnsi="Minion Pro" w:cs="Minion Pro"/>
                <w:color w:val="231F20"/>
              </w:rPr>
              <w:t>Notes:</w:t>
            </w:r>
          </w:p>
        </w:tc>
      </w:tr>
    </w:tbl>
    <w:p w:rsidR="0083432F" w:rsidRPr="001D4BF7" w:rsidRDefault="0083432F" w:rsidP="0083432F">
      <w:pPr>
        <w:spacing w:before="10" w:after="0" w:line="170" w:lineRule="exact"/>
        <w:rPr>
          <w:sz w:val="17"/>
          <w:szCs w:val="17"/>
        </w:rPr>
      </w:pPr>
    </w:p>
    <w:p w:rsidR="0083432F" w:rsidRDefault="0083432F" w:rsidP="0083432F">
      <w:pPr>
        <w:spacing w:before="6" w:after="0" w:line="274" w:lineRule="auto"/>
        <w:ind w:left="90" w:hanging="20"/>
        <w:jc w:val="right"/>
        <w:rPr>
          <w:rFonts w:ascii="Minion Pro" w:eastAsia="Minion Pro" w:hAnsi="Minion Pro" w:cs="Minion Pro"/>
          <w:i/>
          <w:color w:val="231F20"/>
          <w:sz w:val="20"/>
          <w:szCs w:val="20"/>
        </w:rPr>
      </w:pPr>
      <w:r w:rsidRPr="001D4BF7">
        <w:rPr>
          <w:rFonts w:ascii="Minion Pro" w:eastAsia="Minion Pro" w:hAnsi="Minion Pro" w:cs="Minion Pro"/>
          <w:i/>
          <w:color w:val="231F20"/>
          <w:sz w:val="20"/>
          <w:szCs w:val="20"/>
        </w:rPr>
        <w:t xml:space="preserve">Adapted from </w:t>
      </w:r>
      <w:proofErr w:type="spellStart"/>
      <w:r w:rsidRPr="001D4BF7">
        <w:rPr>
          <w:rFonts w:ascii="Minion Pro" w:eastAsia="Minion Pro" w:hAnsi="Minion Pro" w:cs="Minion Pro"/>
          <w:i/>
          <w:color w:val="231F20"/>
          <w:sz w:val="20"/>
          <w:szCs w:val="20"/>
        </w:rPr>
        <w:t>Sprick</w:t>
      </w:r>
      <w:proofErr w:type="spellEnd"/>
      <w:r w:rsidRPr="001D4BF7">
        <w:rPr>
          <w:rFonts w:ascii="Minion Pro" w:eastAsia="Minion Pro" w:hAnsi="Minion Pro" w:cs="Minion Pro"/>
          <w:i/>
          <w:color w:val="231F20"/>
          <w:sz w:val="20"/>
          <w:szCs w:val="20"/>
        </w:rPr>
        <w:t xml:space="preserve">, R., Knight, J. </w:t>
      </w:r>
      <w:proofErr w:type="spellStart"/>
      <w:proofErr w:type="gramStart"/>
      <w:r w:rsidRPr="001D4BF7">
        <w:rPr>
          <w:rFonts w:ascii="Minion Pro" w:eastAsia="Minion Pro" w:hAnsi="Minion Pro" w:cs="Minion Pro"/>
          <w:i/>
          <w:color w:val="231F20"/>
          <w:sz w:val="20"/>
          <w:szCs w:val="20"/>
        </w:rPr>
        <w:t>Reinke,W</w:t>
      </w:r>
      <w:proofErr w:type="spellEnd"/>
      <w:r w:rsidRPr="001D4BF7">
        <w:rPr>
          <w:rFonts w:ascii="Minion Pro" w:eastAsia="Minion Pro" w:hAnsi="Minion Pro" w:cs="Minion Pro"/>
          <w:i/>
          <w:color w:val="231F20"/>
          <w:sz w:val="20"/>
          <w:szCs w:val="20"/>
        </w:rPr>
        <w:t>.</w:t>
      </w:r>
      <w:proofErr w:type="gramEnd"/>
      <w:r w:rsidRPr="001D4BF7">
        <w:rPr>
          <w:rFonts w:ascii="Minion Pro" w:eastAsia="Minion Pro" w:hAnsi="Minion Pro" w:cs="Minion Pro"/>
          <w:i/>
          <w:color w:val="231F20"/>
          <w:sz w:val="20"/>
          <w:szCs w:val="20"/>
        </w:rPr>
        <w:t xml:space="preserve">, &amp; </w:t>
      </w:r>
      <w:proofErr w:type="spellStart"/>
      <w:r w:rsidRPr="001D4BF7">
        <w:rPr>
          <w:rFonts w:ascii="Minion Pro" w:eastAsia="Minion Pro" w:hAnsi="Minion Pro" w:cs="Minion Pro"/>
          <w:i/>
          <w:color w:val="231F20"/>
          <w:sz w:val="20"/>
          <w:szCs w:val="20"/>
        </w:rPr>
        <w:t>McKale</w:t>
      </w:r>
      <w:proofErr w:type="spellEnd"/>
      <w:r w:rsidRPr="001D4BF7">
        <w:rPr>
          <w:rFonts w:ascii="Minion Pro" w:eastAsia="Minion Pro" w:hAnsi="Minion Pro" w:cs="Minion Pro"/>
          <w:i/>
          <w:color w:val="231F20"/>
          <w:sz w:val="20"/>
          <w:szCs w:val="20"/>
        </w:rPr>
        <w:t xml:space="preserve">, T. (2006) </w:t>
      </w:r>
    </w:p>
    <w:p w:rsidR="008F1906" w:rsidRDefault="008F1906"/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C1B" w:rsidRDefault="00732C1B" w:rsidP="0083432F">
      <w:pPr>
        <w:spacing w:after="0" w:line="240" w:lineRule="auto"/>
      </w:pPr>
      <w:r>
        <w:separator/>
      </w:r>
    </w:p>
  </w:endnote>
  <w:endnote w:type="continuationSeparator" w:id="0">
    <w:p w:rsidR="00732C1B" w:rsidRDefault="00732C1B" w:rsidP="0083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32F" w:rsidRDefault="0083432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494E1D" wp14:editId="64467F02">
          <wp:simplePos x="0" y="0"/>
          <wp:positionH relativeFrom="page">
            <wp:align>right</wp:align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er 1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C1B" w:rsidRDefault="00732C1B" w:rsidP="0083432F">
      <w:pPr>
        <w:spacing w:after="0" w:line="240" w:lineRule="auto"/>
      </w:pPr>
      <w:r>
        <w:separator/>
      </w:r>
    </w:p>
  </w:footnote>
  <w:footnote w:type="continuationSeparator" w:id="0">
    <w:p w:rsidR="00732C1B" w:rsidRDefault="00732C1B" w:rsidP="00834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2F"/>
    <w:rsid w:val="00732C1B"/>
    <w:rsid w:val="0083432F"/>
    <w:rsid w:val="008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B31298-AEE0-439E-9A1B-ADC04F2D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432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32F"/>
  </w:style>
  <w:style w:type="paragraph" w:styleId="Footer">
    <w:name w:val="footer"/>
    <w:basedOn w:val="Normal"/>
    <w:link w:val="FooterChar"/>
    <w:uiPriority w:val="99"/>
    <w:unhideWhenUsed/>
    <w:rsid w:val="00834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2016-05-09T12:55:00Z</dcterms:created>
  <dcterms:modified xsi:type="dcterms:W3CDTF">2016-05-09T12:55:00Z</dcterms:modified>
</cp:coreProperties>
</file>