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2455" w:rsidRPr="00AA3F7E" w:rsidRDefault="00BB7294">
      <w:pPr>
        <w:jc w:val="center"/>
        <w:rPr>
          <w:sz w:val="36"/>
        </w:rPr>
      </w:pPr>
      <w:bookmarkStart w:id="0" w:name="h.gjdgxs" w:colFirst="0" w:colLast="0"/>
      <w:bookmarkEnd w:id="0"/>
      <w:r w:rsidRPr="00AA3F7E">
        <w:rPr>
          <w:sz w:val="36"/>
        </w:rPr>
        <w:t>CW Content Fidelity</w:t>
      </w:r>
      <w:r w:rsidR="00404D52" w:rsidRPr="00AA3F7E">
        <w:rPr>
          <w:sz w:val="36"/>
        </w:rPr>
        <w:t>*</w:t>
      </w:r>
    </w:p>
    <w:p w:rsidR="00602455" w:rsidRPr="00AA3F7E" w:rsidRDefault="00BB7294">
      <w:pPr>
        <w:pBdr>
          <w:bottom w:val="single" w:sz="12" w:space="1" w:color="auto"/>
        </w:pBdr>
        <w:jc w:val="center"/>
        <w:rPr>
          <w:sz w:val="36"/>
        </w:rPr>
      </w:pPr>
      <w:bookmarkStart w:id="1" w:name="_GoBack"/>
      <w:r w:rsidRPr="00AA3F7E">
        <w:rPr>
          <w:sz w:val="36"/>
        </w:rPr>
        <w:t>Data-Based Decision Making</w:t>
      </w:r>
    </w:p>
    <w:p w:rsidR="001F7A09" w:rsidRDefault="001F7A09">
      <w:pPr>
        <w:jc w:val="center"/>
        <w:rPr>
          <w:b/>
        </w:rPr>
      </w:pPr>
    </w:p>
    <w:p w:rsidR="001627B5" w:rsidRDefault="001627B5" w:rsidP="00064BF1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 w:rsidR="00064BF1">
        <w:rPr>
          <w:b/>
        </w:rPr>
        <w:t>:</w:t>
      </w:r>
      <w:r w:rsidR="00064BF1"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1627B5" w:rsidRPr="005526EB" w:rsidRDefault="001627B5" w:rsidP="001627B5">
      <w:pPr>
        <w:rPr>
          <w:b/>
        </w:rPr>
      </w:pPr>
    </w:p>
    <w:p w:rsidR="001627B5" w:rsidRPr="00D5563E" w:rsidRDefault="00064BF1" w:rsidP="00064BF1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="001627B5" w:rsidRPr="005526EB">
        <w:rPr>
          <w:b/>
        </w:rPr>
        <w:t>Duration:</w:t>
      </w:r>
      <w:r w:rsidR="001627B5" w:rsidRPr="005526EB">
        <w:tab/>
      </w:r>
      <w:r w:rsidR="001627B5" w:rsidRPr="005526EB">
        <w:tab/>
      </w:r>
      <w:r w:rsidR="001627B5" w:rsidRPr="005526EB">
        <w:tab/>
      </w:r>
    </w:p>
    <w:bookmarkEnd w:id="1"/>
    <w:p w:rsidR="00602455" w:rsidRPr="00E97951" w:rsidRDefault="00602455"/>
    <w:p w:rsidR="00602455" w:rsidRPr="00E97951" w:rsidRDefault="00BB7294">
      <w:pPr>
        <w:numPr>
          <w:ilvl w:val="0"/>
          <w:numId w:val="5"/>
        </w:numPr>
        <w:ind w:hanging="360"/>
        <w:contextualSpacing/>
      </w:pPr>
      <w:r w:rsidRPr="00E97951">
        <w:t>Stated Purpose (at least one)</w:t>
      </w:r>
    </w:p>
    <w:p w:rsidR="00013B5E" w:rsidRPr="00E97951" w:rsidRDefault="00013B5E" w:rsidP="00013B5E">
      <w:pPr>
        <w:pStyle w:val="ListParagraph"/>
        <w:numPr>
          <w:ilvl w:val="0"/>
          <w:numId w:val="7"/>
        </w:numPr>
      </w:pPr>
      <w:r w:rsidRPr="00E97951">
        <w:t xml:space="preserve">Objectives – </w:t>
      </w:r>
      <w:r w:rsidR="002553D7">
        <w:t>(</w:t>
      </w:r>
      <w:r w:rsidR="00FE2E18">
        <w:t>slide 18-19</w:t>
      </w:r>
      <w:r w:rsidR="002553D7">
        <w:t>)</w:t>
      </w:r>
    </w:p>
    <w:p w:rsidR="00013B5E" w:rsidRPr="00E97951" w:rsidRDefault="00013B5E" w:rsidP="00013B5E">
      <w:pPr>
        <w:pStyle w:val="ListParagraph"/>
        <w:numPr>
          <w:ilvl w:val="0"/>
          <w:numId w:val="7"/>
        </w:numPr>
      </w:pPr>
      <w:r w:rsidRPr="00E97951">
        <w:t>Expectations</w:t>
      </w:r>
    </w:p>
    <w:p w:rsidR="00013B5E" w:rsidRPr="00E97951" w:rsidRDefault="00013B5E" w:rsidP="00013B5E">
      <w:pPr>
        <w:pStyle w:val="ListParagraph"/>
        <w:numPr>
          <w:ilvl w:val="0"/>
          <w:numId w:val="7"/>
        </w:numPr>
      </w:pPr>
      <w:r w:rsidRPr="00E97951">
        <w:t xml:space="preserve">Essential Questions – </w:t>
      </w:r>
      <w:r w:rsidR="002553D7">
        <w:t>(</w:t>
      </w:r>
      <w:r w:rsidR="00FE2E18">
        <w:t>slide 23</w:t>
      </w:r>
      <w:r w:rsidR="002553D7">
        <w:t>)</w:t>
      </w:r>
      <w:r w:rsidRPr="00E97951">
        <w:t xml:space="preserve"> </w:t>
      </w:r>
    </w:p>
    <w:p w:rsidR="00013B5E" w:rsidRPr="00E97951" w:rsidRDefault="00FE2E18" w:rsidP="00013B5E">
      <w:pPr>
        <w:pStyle w:val="ListParagraph"/>
        <w:numPr>
          <w:ilvl w:val="0"/>
          <w:numId w:val="7"/>
        </w:numPr>
      </w:pPr>
      <w:r>
        <w:t>Outcomes</w:t>
      </w:r>
    </w:p>
    <w:p w:rsidR="00602455" w:rsidRPr="00E97951" w:rsidRDefault="00602455"/>
    <w:p w:rsidR="00602455" w:rsidRPr="00E97951" w:rsidRDefault="00E97951">
      <w:pPr>
        <w:numPr>
          <w:ilvl w:val="0"/>
          <w:numId w:val="3"/>
        </w:numPr>
        <w:ind w:hanging="360"/>
        <w:contextualSpacing/>
      </w:pPr>
      <w:r w:rsidRPr="00E97951">
        <w:t>Hattie B</w:t>
      </w:r>
      <w:r w:rsidR="00BB7294" w:rsidRPr="00E97951">
        <w:t>arometer wi</w:t>
      </w:r>
      <w:r w:rsidRPr="00E97951">
        <w:t>th Effect S</w:t>
      </w:r>
      <w:r w:rsidR="008D1663" w:rsidRPr="00E97951">
        <w:t>ize and explanation</w:t>
      </w:r>
      <w:r w:rsidR="00FE2E18">
        <w:t xml:space="preserve"> – (slide 14)</w:t>
      </w:r>
    </w:p>
    <w:p w:rsidR="00602455" w:rsidRPr="00E97951" w:rsidRDefault="00602455">
      <w:pPr>
        <w:ind w:left="720"/>
      </w:pPr>
    </w:p>
    <w:p w:rsidR="00FE2E18" w:rsidRDefault="00BB7294" w:rsidP="00FE2E18">
      <w:pPr>
        <w:numPr>
          <w:ilvl w:val="0"/>
          <w:numId w:val="3"/>
        </w:numPr>
        <w:ind w:hanging="360"/>
        <w:contextualSpacing/>
      </w:pPr>
      <w:r w:rsidRPr="00E97951">
        <w:t xml:space="preserve">Missouri Teacher </w:t>
      </w:r>
      <w:r w:rsidR="00013B5E" w:rsidRPr="00E97951">
        <w:t xml:space="preserve">Standards – </w:t>
      </w:r>
      <w:r w:rsidR="002553D7">
        <w:t>(</w:t>
      </w:r>
      <w:r w:rsidR="00013B5E" w:rsidRPr="00E97951">
        <w:t xml:space="preserve">slide </w:t>
      </w:r>
      <w:r w:rsidR="00FE2E18">
        <w:t>25</w:t>
      </w:r>
      <w:r w:rsidR="002553D7">
        <w:t>)</w:t>
      </w:r>
    </w:p>
    <w:p w:rsidR="00FE2E18" w:rsidRDefault="00FE2E18" w:rsidP="00FE2E18">
      <w:pPr>
        <w:pStyle w:val="ListParagraph"/>
      </w:pPr>
    </w:p>
    <w:p w:rsidR="00602455" w:rsidRPr="00E97951" w:rsidRDefault="00F92FA3" w:rsidP="00FE2E18">
      <w:pPr>
        <w:numPr>
          <w:ilvl w:val="0"/>
          <w:numId w:val="3"/>
        </w:numPr>
        <w:ind w:hanging="360"/>
        <w:contextualSpacing/>
      </w:pPr>
      <w:r w:rsidRPr="00E97951">
        <w:t>Core/Key C</w:t>
      </w:r>
      <w:r w:rsidR="00E97951" w:rsidRPr="00E97951">
        <w:t>oncepts with</w:t>
      </w:r>
      <w:r w:rsidR="00BB7294" w:rsidRPr="00E97951">
        <w:t xml:space="preserve"> explanation of practice</w:t>
      </w:r>
    </w:p>
    <w:p w:rsidR="00602455" w:rsidRDefault="00F92FA3" w:rsidP="00013B5E">
      <w:pPr>
        <w:pStyle w:val="ListParagraph"/>
        <w:numPr>
          <w:ilvl w:val="0"/>
          <w:numId w:val="8"/>
        </w:numPr>
      </w:pPr>
      <w:r w:rsidRPr="00E97951">
        <w:t>Why U</w:t>
      </w:r>
      <w:r w:rsidR="00FE2E18">
        <w:t>se Data-Based Decision Making</w:t>
      </w:r>
      <w:r w:rsidR="00013B5E" w:rsidRPr="00E97951">
        <w:t xml:space="preserve"> – </w:t>
      </w:r>
      <w:r w:rsidR="002553D7">
        <w:t>(</w:t>
      </w:r>
      <w:r w:rsidR="00013B5E" w:rsidRPr="00E97951">
        <w:t>s</w:t>
      </w:r>
      <w:r w:rsidR="00FE2E18">
        <w:t>lides 27-28</w:t>
      </w:r>
      <w:r w:rsidR="002553D7">
        <w:t>)</w:t>
      </w:r>
    </w:p>
    <w:p w:rsidR="00FE2E18" w:rsidRPr="00E97951" w:rsidRDefault="00FE2E18" w:rsidP="00013B5E">
      <w:pPr>
        <w:pStyle w:val="ListParagraph"/>
        <w:numPr>
          <w:ilvl w:val="0"/>
          <w:numId w:val="8"/>
        </w:numPr>
      </w:pPr>
      <w:r>
        <w:t>What is Data-Based Decision Making – (slide 29)</w:t>
      </w:r>
    </w:p>
    <w:p w:rsidR="006F693E" w:rsidRPr="00E97951" w:rsidRDefault="006F693E" w:rsidP="00013B5E">
      <w:pPr>
        <w:pStyle w:val="ListParagraph"/>
        <w:numPr>
          <w:ilvl w:val="0"/>
          <w:numId w:val="8"/>
        </w:numPr>
      </w:pPr>
      <w:r w:rsidRPr="00E97951">
        <w:t>Prerequisite</w:t>
      </w:r>
      <w:r w:rsidR="00F92FA3" w:rsidRPr="00E97951">
        <w:t xml:space="preserve"> for Effective Data Based Decision Making</w:t>
      </w:r>
      <w:r w:rsidR="00F14EEE" w:rsidRPr="00E97951">
        <w:t xml:space="preserve"> – </w:t>
      </w:r>
      <w:r w:rsidR="002553D7">
        <w:t>(</w:t>
      </w:r>
      <w:r w:rsidR="00FE2E18">
        <w:t>slides 30-31</w:t>
      </w:r>
      <w:r w:rsidR="002553D7">
        <w:t>)</w:t>
      </w:r>
    </w:p>
    <w:p w:rsidR="00602455" w:rsidRDefault="00BB7294" w:rsidP="00013B5E">
      <w:pPr>
        <w:pStyle w:val="ListParagraph"/>
        <w:numPr>
          <w:ilvl w:val="0"/>
          <w:numId w:val="9"/>
        </w:numPr>
      </w:pPr>
      <w:r w:rsidRPr="00E97951">
        <w:t xml:space="preserve">Components </w:t>
      </w:r>
      <w:r w:rsidR="00F92FA3" w:rsidRPr="00E97951">
        <w:t>of the Data Based Decision Making Process</w:t>
      </w:r>
      <w:r w:rsidR="00F14EEE" w:rsidRPr="00E97951">
        <w:t xml:space="preserve"> </w:t>
      </w:r>
      <w:r w:rsidRPr="00E97951">
        <w:t xml:space="preserve">– </w:t>
      </w:r>
      <w:r w:rsidR="002553D7">
        <w:t>(</w:t>
      </w:r>
      <w:r w:rsidR="00FE2E18">
        <w:t xml:space="preserve">slide </w:t>
      </w:r>
      <w:r w:rsidRPr="00E97951">
        <w:t>3</w:t>
      </w:r>
      <w:r w:rsidR="00FE2E18">
        <w:t>2</w:t>
      </w:r>
      <w:r w:rsidR="002553D7">
        <w:t>)</w:t>
      </w:r>
      <w:r w:rsidRPr="00E97951">
        <w:t xml:space="preserve"> </w:t>
      </w:r>
    </w:p>
    <w:p w:rsidR="00FE2E18" w:rsidRDefault="00FE2E18" w:rsidP="00013B5E">
      <w:pPr>
        <w:pStyle w:val="ListParagraph"/>
        <w:numPr>
          <w:ilvl w:val="0"/>
          <w:numId w:val="9"/>
        </w:numPr>
      </w:pPr>
      <w:r>
        <w:t>Instructional Model – (slide 80)</w:t>
      </w:r>
    </w:p>
    <w:p w:rsidR="00602455" w:rsidRDefault="00FE2E18" w:rsidP="00FE2E18">
      <w:pPr>
        <w:pStyle w:val="ListParagraph"/>
        <w:numPr>
          <w:ilvl w:val="0"/>
          <w:numId w:val="9"/>
        </w:numPr>
      </w:pPr>
      <w:r>
        <w:t>Effective Teaching and Learning Practices – (slide 81)</w:t>
      </w:r>
    </w:p>
    <w:p w:rsidR="00FE2E18" w:rsidRDefault="00FE2E18" w:rsidP="00FE2E18">
      <w:pPr>
        <w:pStyle w:val="ListParagraph"/>
        <w:numPr>
          <w:ilvl w:val="0"/>
          <w:numId w:val="9"/>
        </w:numPr>
      </w:pPr>
      <w:r>
        <w:t>Results Indicators: Process – (slide 96)</w:t>
      </w:r>
    </w:p>
    <w:p w:rsidR="00602455" w:rsidRDefault="00FE2E18" w:rsidP="0023792A">
      <w:pPr>
        <w:numPr>
          <w:ilvl w:val="0"/>
          <w:numId w:val="3"/>
        </w:numPr>
        <w:ind w:hanging="360"/>
        <w:contextualSpacing/>
      </w:pPr>
      <w:r>
        <w:t>Terms to Know</w:t>
      </w:r>
    </w:p>
    <w:p w:rsidR="00FE2E18" w:rsidRDefault="00FE2E18" w:rsidP="0023792A">
      <w:pPr>
        <w:pStyle w:val="ListParagraph"/>
        <w:numPr>
          <w:ilvl w:val="0"/>
          <w:numId w:val="8"/>
        </w:numPr>
      </w:pPr>
      <w:r>
        <w:t>Common Formative Assessment (CFA), Scoring Guide/Rubric – (slide 37)</w:t>
      </w:r>
    </w:p>
    <w:p w:rsidR="00FE2E18" w:rsidRDefault="00FE2E18" w:rsidP="0023792A">
      <w:pPr>
        <w:pStyle w:val="ListParagraph"/>
        <w:numPr>
          <w:ilvl w:val="0"/>
          <w:numId w:val="8"/>
        </w:numPr>
      </w:pPr>
      <w:r>
        <w:t>Decision Rules, Inference – (slide 49)</w:t>
      </w:r>
    </w:p>
    <w:p w:rsidR="00FE2E18" w:rsidRDefault="00FE2E18" w:rsidP="0023792A">
      <w:pPr>
        <w:pStyle w:val="ListParagraph"/>
        <w:numPr>
          <w:ilvl w:val="0"/>
          <w:numId w:val="8"/>
        </w:numPr>
      </w:pPr>
      <w:r>
        <w:t>SMART Goals – (slide 65)</w:t>
      </w:r>
    </w:p>
    <w:p w:rsidR="00FE2E18" w:rsidRDefault="00FE2E18" w:rsidP="00FE2E18">
      <w:pPr>
        <w:pStyle w:val="ListParagraph"/>
        <w:numPr>
          <w:ilvl w:val="1"/>
          <w:numId w:val="16"/>
        </w:numPr>
      </w:pPr>
      <w:r>
        <w:t>Specific, Measurable, Attainable, Results-oriented, and Time Bound</w:t>
      </w:r>
    </w:p>
    <w:p w:rsidR="00FE2E18" w:rsidRDefault="00215856" w:rsidP="0023792A">
      <w:pPr>
        <w:pStyle w:val="ListParagraph"/>
        <w:numPr>
          <w:ilvl w:val="0"/>
          <w:numId w:val="8"/>
        </w:numPr>
      </w:pPr>
      <w:r>
        <w:t>Instructional Practice and Instructional Strategy (slide 77)</w:t>
      </w:r>
    </w:p>
    <w:p w:rsidR="00215856" w:rsidRDefault="00215856" w:rsidP="0023792A">
      <w:pPr>
        <w:pStyle w:val="ListParagraph"/>
        <w:numPr>
          <w:ilvl w:val="0"/>
          <w:numId w:val="8"/>
        </w:numPr>
      </w:pPr>
      <w:r>
        <w:t>Cause Data, Effect Data, Lo</w:t>
      </w:r>
      <w:r w:rsidR="0023792A">
        <w:t>o</w:t>
      </w:r>
      <w:r>
        <w:t xml:space="preserve">k </w:t>
      </w:r>
      <w:proofErr w:type="spellStart"/>
      <w:r>
        <w:t>Fors</w:t>
      </w:r>
      <w:proofErr w:type="spellEnd"/>
      <w:r>
        <w:t xml:space="preserve"> – (slide 92)</w:t>
      </w:r>
    </w:p>
    <w:p w:rsidR="00215856" w:rsidRDefault="00215856" w:rsidP="00215856">
      <w:pPr>
        <w:pStyle w:val="ListParagraph"/>
      </w:pPr>
    </w:p>
    <w:p w:rsidR="001627B5" w:rsidRDefault="001627B5" w:rsidP="001627B5">
      <w:pPr>
        <w:sectPr w:rsidR="001627B5" w:rsidSect="00F92FA3">
          <w:footerReference w:type="default" r:id="rId7"/>
          <w:pgSz w:w="12240" w:h="15840"/>
          <w:pgMar w:top="850" w:right="1440" w:bottom="850" w:left="1440" w:header="720" w:footer="720" w:gutter="0"/>
          <w:pgNumType w:start="1"/>
          <w:cols w:space="720"/>
        </w:sectPr>
      </w:pPr>
    </w:p>
    <w:p w:rsidR="001627B5" w:rsidRDefault="001627B5" w:rsidP="001627B5"/>
    <w:p w:rsidR="001627B5" w:rsidRPr="00E97951" w:rsidRDefault="001627B5" w:rsidP="00215856">
      <w:pPr>
        <w:pStyle w:val="ListParagraph"/>
      </w:pPr>
    </w:p>
    <w:p w:rsidR="00602455" w:rsidRPr="00E97951" w:rsidRDefault="00215856" w:rsidP="00215856">
      <w:pPr>
        <w:contextualSpacing/>
      </w:pPr>
      <w:r>
        <w:t>Core/Key Concepts: Why Use It? What Is It? Practice Profile and Next Steps for DBDM, Steps 1-6</w:t>
      </w:r>
    </w:p>
    <w:p w:rsidR="00602455" w:rsidRPr="00E97951" w:rsidRDefault="00602455">
      <w:pPr>
        <w:rPr>
          <w:sz w:val="22"/>
          <w:szCs w:val="22"/>
        </w:rPr>
      </w:pPr>
    </w:p>
    <w:tbl>
      <w:tblPr>
        <w:tblStyle w:val="a"/>
        <w:tblW w:w="93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1111"/>
        <w:gridCol w:w="1251"/>
        <w:gridCol w:w="1135"/>
        <w:gridCol w:w="1265"/>
        <w:gridCol w:w="1347"/>
        <w:gridCol w:w="1189"/>
      </w:tblGrid>
      <w:tr w:rsidR="00602455" w:rsidRPr="00F92FA3">
        <w:tc>
          <w:tcPr>
            <w:tcW w:w="2052" w:type="dxa"/>
          </w:tcPr>
          <w:p w:rsidR="00602455" w:rsidRPr="00F92FA3" w:rsidRDefault="006A0D84">
            <w:r>
              <w:t>Cycle of DBDM</w:t>
            </w:r>
          </w:p>
        </w:tc>
        <w:tc>
          <w:tcPr>
            <w:tcW w:w="1111" w:type="dxa"/>
          </w:tcPr>
          <w:p w:rsidR="00602455" w:rsidRPr="00F92FA3" w:rsidRDefault="00BB7294">
            <w:pPr>
              <w:rPr>
                <w:sz w:val="20"/>
                <w:szCs w:val="20"/>
              </w:rPr>
            </w:pPr>
            <w:r w:rsidRPr="00F92FA3">
              <w:rPr>
                <w:sz w:val="20"/>
                <w:szCs w:val="20"/>
              </w:rPr>
              <w:t>Step 1</w:t>
            </w:r>
          </w:p>
          <w:p w:rsidR="00602455" w:rsidRPr="00F92FA3" w:rsidRDefault="00013B5E">
            <w:r w:rsidRPr="00F92FA3">
              <w:rPr>
                <w:sz w:val="20"/>
                <w:szCs w:val="20"/>
              </w:rPr>
              <w:t>Collect</w:t>
            </w:r>
            <w:r w:rsidR="00F92FA3" w:rsidRPr="00F92FA3">
              <w:rPr>
                <w:sz w:val="20"/>
                <w:szCs w:val="20"/>
              </w:rPr>
              <w:t>/ C</w:t>
            </w:r>
            <w:r w:rsidR="00BB7294" w:rsidRPr="00F92FA3">
              <w:rPr>
                <w:sz w:val="20"/>
                <w:szCs w:val="20"/>
              </w:rPr>
              <w:t>hart</w:t>
            </w:r>
          </w:p>
        </w:tc>
        <w:tc>
          <w:tcPr>
            <w:tcW w:w="1251" w:type="dxa"/>
          </w:tcPr>
          <w:p w:rsidR="00602455" w:rsidRPr="00F92FA3" w:rsidRDefault="00F1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2</w:t>
            </w:r>
            <w:r w:rsidR="00F92FA3" w:rsidRPr="00F92FA3">
              <w:rPr>
                <w:sz w:val="20"/>
                <w:szCs w:val="20"/>
              </w:rPr>
              <w:t xml:space="preserve"> Analyze/ P</w:t>
            </w:r>
            <w:r w:rsidR="00BB7294" w:rsidRPr="00F92FA3">
              <w:rPr>
                <w:sz w:val="20"/>
                <w:szCs w:val="20"/>
              </w:rPr>
              <w:t>rioritize</w:t>
            </w:r>
          </w:p>
        </w:tc>
        <w:tc>
          <w:tcPr>
            <w:tcW w:w="1135" w:type="dxa"/>
          </w:tcPr>
          <w:p w:rsidR="00602455" w:rsidRPr="00F92FA3" w:rsidRDefault="00BB7294">
            <w:pPr>
              <w:rPr>
                <w:sz w:val="20"/>
                <w:szCs w:val="20"/>
              </w:rPr>
            </w:pPr>
            <w:r w:rsidRPr="00F92FA3">
              <w:rPr>
                <w:sz w:val="20"/>
                <w:szCs w:val="20"/>
              </w:rPr>
              <w:t>Step 3</w:t>
            </w:r>
          </w:p>
          <w:p w:rsidR="00602455" w:rsidRPr="00F92FA3" w:rsidRDefault="00F92FA3">
            <w:r w:rsidRPr="00F92FA3">
              <w:rPr>
                <w:sz w:val="20"/>
                <w:szCs w:val="20"/>
              </w:rPr>
              <w:t>SMART G</w:t>
            </w:r>
            <w:r w:rsidR="00BB7294" w:rsidRPr="00F92FA3">
              <w:rPr>
                <w:sz w:val="20"/>
                <w:szCs w:val="20"/>
              </w:rPr>
              <w:t>oals</w:t>
            </w:r>
          </w:p>
        </w:tc>
        <w:tc>
          <w:tcPr>
            <w:tcW w:w="1265" w:type="dxa"/>
          </w:tcPr>
          <w:p w:rsidR="00602455" w:rsidRPr="00F92FA3" w:rsidRDefault="00BB7294">
            <w:pPr>
              <w:rPr>
                <w:sz w:val="20"/>
                <w:szCs w:val="20"/>
              </w:rPr>
            </w:pPr>
            <w:r w:rsidRPr="00F92FA3">
              <w:rPr>
                <w:sz w:val="20"/>
                <w:szCs w:val="20"/>
              </w:rPr>
              <w:t>Step 4</w:t>
            </w:r>
          </w:p>
          <w:p w:rsidR="00602455" w:rsidRPr="00F92FA3" w:rsidRDefault="00F92FA3">
            <w:r w:rsidRPr="00F92FA3">
              <w:rPr>
                <w:sz w:val="20"/>
                <w:szCs w:val="20"/>
              </w:rPr>
              <w:t>Decision-M</w:t>
            </w:r>
            <w:r w:rsidR="00BB7294" w:rsidRPr="00F92FA3">
              <w:rPr>
                <w:sz w:val="20"/>
                <w:szCs w:val="20"/>
              </w:rPr>
              <w:t>aking</w:t>
            </w:r>
          </w:p>
        </w:tc>
        <w:tc>
          <w:tcPr>
            <w:tcW w:w="1347" w:type="dxa"/>
          </w:tcPr>
          <w:p w:rsidR="00602455" w:rsidRPr="00F92FA3" w:rsidRDefault="00BB7294">
            <w:pPr>
              <w:rPr>
                <w:sz w:val="20"/>
                <w:szCs w:val="20"/>
              </w:rPr>
            </w:pPr>
            <w:r w:rsidRPr="00F92FA3">
              <w:rPr>
                <w:sz w:val="20"/>
                <w:szCs w:val="20"/>
              </w:rPr>
              <w:t>Step 5</w:t>
            </w:r>
          </w:p>
          <w:p w:rsidR="00602455" w:rsidRPr="00F92FA3" w:rsidRDefault="00BB7294">
            <w:r w:rsidRPr="00F92FA3">
              <w:rPr>
                <w:sz w:val="20"/>
                <w:szCs w:val="20"/>
              </w:rPr>
              <w:t>Results Indicators</w:t>
            </w:r>
          </w:p>
        </w:tc>
        <w:tc>
          <w:tcPr>
            <w:tcW w:w="1189" w:type="dxa"/>
          </w:tcPr>
          <w:p w:rsidR="00602455" w:rsidRPr="00F92FA3" w:rsidRDefault="00BB7294">
            <w:pPr>
              <w:rPr>
                <w:sz w:val="20"/>
                <w:szCs w:val="20"/>
              </w:rPr>
            </w:pPr>
            <w:r w:rsidRPr="00F92FA3">
              <w:rPr>
                <w:sz w:val="20"/>
                <w:szCs w:val="20"/>
              </w:rPr>
              <w:t>Step 6</w:t>
            </w:r>
          </w:p>
          <w:p w:rsidR="00602455" w:rsidRPr="00F92FA3" w:rsidRDefault="00BB7294">
            <w:r w:rsidRPr="00F92FA3">
              <w:rPr>
                <w:sz w:val="20"/>
                <w:szCs w:val="20"/>
              </w:rPr>
              <w:t>Monitor</w:t>
            </w:r>
          </w:p>
        </w:tc>
      </w:tr>
      <w:tr w:rsidR="00602455" w:rsidRPr="00F92FA3">
        <w:tc>
          <w:tcPr>
            <w:tcW w:w="2052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Use It</w:t>
            </w:r>
          </w:p>
        </w:tc>
        <w:tc>
          <w:tcPr>
            <w:tcW w:w="1111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51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5" w:type="dxa"/>
          </w:tcPr>
          <w:p w:rsidR="00602455" w:rsidRPr="00E97951" w:rsidRDefault="00BB7294">
            <w:pPr>
              <w:rPr>
                <w:sz w:val="22"/>
                <w:szCs w:val="22"/>
              </w:rPr>
            </w:pPr>
            <w:r w:rsidRPr="00E97951">
              <w:rPr>
                <w:sz w:val="22"/>
                <w:szCs w:val="22"/>
              </w:rPr>
              <w:t>64</w:t>
            </w:r>
          </w:p>
        </w:tc>
        <w:tc>
          <w:tcPr>
            <w:tcW w:w="1265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347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89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602455" w:rsidRPr="00F92FA3">
        <w:tc>
          <w:tcPr>
            <w:tcW w:w="2052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Overview/What Is It</w:t>
            </w:r>
          </w:p>
        </w:tc>
        <w:tc>
          <w:tcPr>
            <w:tcW w:w="1111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51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50-53</w:t>
            </w:r>
          </w:p>
        </w:tc>
        <w:tc>
          <w:tcPr>
            <w:tcW w:w="1135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65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347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89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602455" w:rsidRPr="00F92FA3">
        <w:tc>
          <w:tcPr>
            <w:tcW w:w="2052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Profile</w:t>
            </w:r>
          </w:p>
        </w:tc>
        <w:tc>
          <w:tcPr>
            <w:tcW w:w="1111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51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5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70-71</w:t>
            </w:r>
          </w:p>
        </w:tc>
        <w:tc>
          <w:tcPr>
            <w:tcW w:w="1265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347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89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602455" w:rsidRPr="00F92FA3">
        <w:tc>
          <w:tcPr>
            <w:tcW w:w="2052" w:type="dxa"/>
          </w:tcPr>
          <w:p w:rsidR="00602455" w:rsidRPr="006A0D84" w:rsidRDefault="006A0D84">
            <w:pPr>
              <w:rPr>
                <w:sz w:val="22"/>
                <w:szCs w:val="22"/>
              </w:rPr>
            </w:pPr>
            <w:r w:rsidRPr="006A0D84">
              <w:rPr>
                <w:sz w:val="22"/>
                <w:szCs w:val="22"/>
              </w:rPr>
              <w:t>Next Steps/Action</w:t>
            </w:r>
          </w:p>
        </w:tc>
        <w:tc>
          <w:tcPr>
            <w:tcW w:w="1111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44-45</w:t>
            </w:r>
          </w:p>
        </w:tc>
        <w:tc>
          <w:tcPr>
            <w:tcW w:w="1251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35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72-73</w:t>
            </w:r>
          </w:p>
        </w:tc>
        <w:tc>
          <w:tcPr>
            <w:tcW w:w="1265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87-88</w:t>
            </w:r>
          </w:p>
        </w:tc>
        <w:tc>
          <w:tcPr>
            <w:tcW w:w="1347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103-104</w:t>
            </w:r>
          </w:p>
        </w:tc>
        <w:tc>
          <w:tcPr>
            <w:tcW w:w="1189" w:type="dxa"/>
          </w:tcPr>
          <w:p w:rsidR="00602455" w:rsidRPr="00E97951" w:rsidRDefault="0023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111-112</w:t>
            </w:r>
          </w:p>
        </w:tc>
      </w:tr>
    </w:tbl>
    <w:p w:rsidR="0012170E" w:rsidRPr="00E97951" w:rsidRDefault="0012170E"/>
    <w:p w:rsidR="00602455" w:rsidRDefault="00BB7294" w:rsidP="0023792A">
      <w:pPr>
        <w:numPr>
          <w:ilvl w:val="0"/>
          <w:numId w:val="2"/>
        </w:numPr>
        <w:ind w:hanging="360"/>
        <w:contextualSpacing/>
      </w:pPr>
      <w:r w:rsidRPr="00E97951">
        <w:t>Choice of activities based on package content</w:t>
      </w:r>
      <w:r w:rsidR="0023792A">
        <w:t>:</w:t>
      </w:r>
    </w:p>
    <w:p w:rsidR="0023792A" w:rsidRDefault="0023792A" w:rsidP="00013B5E">
      <w:pPr>
        <w:pStyle w:val="ListParagraph"/>
        <w:numPr>
          <w:ilvl w:val="0"/>
          <w:numId w:val="10"/>
        </w:numPr>
      </w:pPr>
      <w:r>
        <w:t>Determining Cut Score Case Study – (slides 41-42)</w:t>
      </w:r>
    </w:p>
    <w:p w:rsidR="0023792A" w:rsidRDefault="0023792A" w:rsidP="0023792A">
      <w:pPr>
        <w:pStyle w:val="ListParagraph"/>
        <w:numPr>
          <w:ilvl w:val="0"/>
          <w:numId w:val="10"/>
        </w:numPr>
      </w:pPr>
      <w:r w:rsidRPr="00E97951">
        <w:t xml:space="preserve">Analyze and Prioritize Case Study – </w:t>
      </w:r>
      <w:r>
        <w:t>(</w:t>
      </w:r>
      <w:r w:rsidRPr="00E97951">
        <w:t>slides 51-54</w:t>
      </w:r>
      <w:r>
        <w:t>)</w:t>
      </w:r>
    </w:p>
    <w:p w:rsidR="0023792A" w:rsidRPr="00E97951" w:rsidRDefault="0023792A" w:rsidP="00013B5E">
      <w:pPr>
        <w:pStyle w:val="ListParagraph"/>
        <w:numPr>
          <w:ilvl w:val="0"/>
          <w:numId w:val="10"/>
        </w:numPr>
      </w:pPr>
      <w:r>
        <w:t>Sample SMART Goals – (slides 68-69)</w:t>
      </w:r>
    </w:p>
    <w:p w:rsidR="00602455" w:rsidRDefault="00013B5E" w:rsidP="00013B5E">
      <w:pPr>
        <w:pStyle w:val="ListParagraph"/>
        <w:numPr>
          <w:ilvl w:val="0"/>
          <w:numId w:val="10"/>
        </w:numPr>
      </w:pPr>
      <w:r w:rsidRPr="00E97951">
        <w:t xml:space="preserve">Case Study </w:t>
      </w:r>
      <w:r w:rsidR="0023792A">
        <w:t xml:space="preserve">Instructional Decision Making </w:t>
      </w:r>
      <w:r w:rsidRPr="00E97951">
        <w:t xml:space="preserve">Samples – </w:t>
      </w:r>
      <w:r w:rsidR="002553D7">
        <w:t>(</w:t>
      </w:r>
      <w:r w:rsidRPr="00E97951">
        <w:t xml:space="preserve">slides </w:t>
      </w:r>
      <w:r w:rsidR="0023792A">
        <w:t>82-85</w:t>
      </w:r>
      <w:r w:rsidR="002553D7">
        <w:t>)</w:t>
      </w:r>
    </w:p>
    <w:p w:rsidR="0023792A" w:rsidRPr="00E97951" w:rsidRDefault="00ED2808" w:rsidP="00013B5E">
      <w:pPr>
        <w:pStyle w:val="ListParagraph"/>
        <w:numPr>
          <w:ilvl w:val="0"/>
          <w:numId w:val="10"/>
        </w:numPr>
      </w:pPr>
      <w:r>
        <w:t xml:space="preserve">Look </w:t>
      </w:r>
      <w:proofErr w:type="spellStart"/>
      <w:r>
        <w:t>Fors</w:t>
      </w:r>
      <w:proofErr w:type="spellEnd"/>
      <w:r>
        <w:t xml:space="preserve"> – (slide 94)</w:t>
      </w:r>
    </w:p>
    <w:p w:rsidR="00602455" w:rsidRPr="00E97951" w:rsidRDefault="00F92FA3" w:rsidP="00013B5E">
      <w:pPr>
        <w:pStyle w:val="ListParagraph"/>
        <w:numPr>
          <w:ilvl w:val="0"/>
          <w:numId w:val="10"/>
        </w:numPr>
      </w:pPr>
      <w:r w:rsidRPr="00E97951">
        <w:t xml:space="preserve">Cause-Effect </w:t>
      </w:r>
      <w:r w:rsidR="00013B5E" w:rsidRPr="00E97951">
        <w:t xml:space="preserve">– </w:t>
      </w:r>
      <w:r w:rsidR="002553D7">
        <w:t>(</w:t>
      </w:r>
      <w:r w:rsidR="00013B5E" w:rsidRPr="00E97951">
        <w:t xml:space="preserve">slides </w:t>
      </w:r>
      <w:r w:rsidR="00ED2808">
        <w:t>95</w:t>
      </w:r>
      <w:r w:rsidR="002553D7">
        <w:t>)</w:t>
      </w:r>
    </w:p>
    <w:p w:rsidR="00602455" w:rsidRDefault="00F92FA3" w:rsidP="00013B5E">
      <w:pPr>
        <w:pStyle w:val="ListParagraph"/>
        <w:numPr>
          <w:ilvl w:val="0"/>
          <w:numId w:val="10"/>
        </w:numPr>
      </w:pPr>
      <w:r w:rsidRPr="00E97951">
        <w:t xml:space="preserve">Results Indicator: </w:t>
      </w:r>
      <w:r w:rsidR="00013B5E" w:rsidRPr="00E97951">
        <w:t xml:space="preserve">Implementation Example – </w:t>
      </w:r>
      <w:r w:rsidR="002553D7">
        <w:t>(</w:t>
      </w:r>
      <w:r w:rsidR="00013B5E" w:rsidRPr="00E97951">
        <w:t xml:space="preserve">slides </w:t>
      </w:r>
      <w:r w:rsidR="00ED2808">
        <w:t>97</w:t>
      </w:r>
      <w:r w:rsidR="002553D7">
        <w:t>)</w:t>
      </w:r>
    </w:p>
    <w:p w:rsidR="00ED2808" w:rsidRDefault="00ED2808" w:rsidP="00013B5E">
      <w:pPr>
        <w:pStyle w:val="ListParagraph"/>
        <w:numPr>
          <w:ilvl w:val="0"/>
          <w:numId w:val="10"/>
        </w:numPr>
      </w:pPr>
      <w:r>
        <w:t>Results Indicator: Case Study – (slides 98-101)</w:t>
      </w:r>
    </w:p>
    <w:p w:rsidR="00ED2808" w:rsidRDefault="00ED2808" w:rsidP="00013B5E">
      <w:pPr>
        <w:pStyle w:val="ListParagraph"/>
        <w:numPr>
          <w:ilvl w:val="0"/>
          <w:numId w:val="10"/>
        </w:numPr>
      </w:pPr>
      <w:r>
        <w:t>Monitoring Practices DBDM Meeting – (slide 109)</w:t>
      </w:r>
    </w:p>
    <w:p w:rsidR="00ED2808" w:rsidRDefault="00ED2808" w:rsidP="00013B5E">
      <w:pPr>
        <w:pStyle w:val="ListParagraph"/>
        <w:numPr>
          <w:ilvl w:val="0"/>
          <w:numId w:val="10"/>
        </w:numPr>
      </w:pPr>
      <w:r>
        <w:t>Practice Profile to Action Steps: Implementation Drivers and Barriers (slides 115-116)</w:t>
      </w:r>
    </w:p>
    <w:p w:rsidR="00ED2808" w:rsidRDefault="007D009C" w:rsidP="007D009C">
      <w:pPr>
        <w:pStyle w:val="ListParagraph"/>
        <w:numPr>
          <w:ilvl w:val="0"/>
          <w:numId w:val="10"/>
        </w:numPr>
      </w:pPr>
      <w:r>
        <w:t>DBDM Cycle – (slide 118)</w:t>
      </w:r>
    </w:p>
    <w:p w:rsidR="00ED2808" w:rsidRDefault="00ED2808" w:rsidP="00013B5E">
      <w:pPr>
        <w:pStyle w:val="ListParagraph"/>
        <w:numPr>
          <w:ilvl w:val="0"/>
          <w:numId w:val="10"/>
        </w:numPr>
      </w:pPr>
      <w:r>
        <w:t>Team Schedule Sample – (slides 119-122)</w:t>
      </w:r>
    </w:p>
    <w:p w:rsidR="007D009C" w:rsidRDefault="007D009C" w:rsidP="00013B5E">
      <w:pPr>
        <w:pStyle w:val="ListParagraph"/>
        <w:numPr>
          <w:ilvl w:val="0"/>
          <w:numId w:val="10"/>
        </w:numPr>
      </w:pPr>
      <w:r>
        <w:t>Strategic Process – (slide 125)</w:t>
      </w:r>
    </w:p>
    <w:p w:rsidR="00B66AF5" w:rsidRPr="00E97951" w:rsidRDefault="007D009C" w:rsidP="00B66AF5">
      <w:pPr>
        <w:pStyle w:val="ListParagraph"/>
        <w:numPr>
          <w:ilvl w:val="0"/>
          <w:numId w:val="10"/>
        </w:numPr>
      </w:pPr>
      <w:r>
        <w:t>Pre, Mid, and Post Instruction Examples – (slides 127-129, 131)</w:t>
      </w:r>
    </w:p>
    <w:p w:rsidR="00E97951" w:rsidRPr="00E97951" w:rsidRDefault="00E97951" w:rsidP="00E97951">
      <w:pPr>
        <w:ind w:left="720"/>
        <w:contextualSpacing/>
      </w:pPr>
    </w:p>
    <w:p w:rsidR="00B66AF5" w:rsidRPr="00E97951" w:rsidRDefault="00BB7294" w:rsidP="00B66AF5">
      <w:pPr>
        <w:numPr>
          <w:ilvl w:val="0"/>
          <w:numId w:val="4"/>
        </w:numPr>
        <w:ind w:hanging="360"/>
        <w:contextualSpacing/>
      </w:pPr>
      <w:r w:rsidRPr="00E97951">
        <w:t xml:space="preserve">Practice Profile </w:t>
      </w:r>
      <w:r w:rsidR="00B66AF5">
        <w:t>(see chart for each section</w:t>
      </w:r>
      <w:r w:rsidR="002553D7">
        <w:t>)</w:t>
      </w:r>
    </w:p>
    <w:p w:rsidR="00B66AF5" w:rsidRDefault="00B66AF5" w:rsidP="00DD5383">
      <w:pPr>
        <w:ind w:left="720"/>
        <w:contextualSpacing/>
      </w:pPr>
    </w:p>
    <w:p w:rsidR="00B66AF5" w:rsidRDefault="00B66AF5" w:rsidP="00B66AF5">
      <w:pPr>
        <w:numPr>
          <w:ilvl w:val="0"/>
          <w:numId w:val="4"/>
        </w:numPr>
        <w:ind w:hanging="360"/>
        <w:contextualSpacing/>
      </w:pPr>
      <w:r>
        <w:t xml:space="preserve">Next Steps/Action Planning </w:t>
      </w:r>
      <w:r w:rsidRPr="00E97951">
        <w:t xml:space="preserve">CW </w:t>
      </w:r>
      <w:r>
        <w:t>template or other format (see chart for each section)</w:t>
      </w:r>
    </w:p>
    <w:p w:rsidR="00B66AF5" w:rsidRPr="00E97951" w:rsidRDefault="00B66AF5" w:rsidP="00B66AF5">
      <w:pPr>
        <w:pStyle w:val="ListParagraph"/>
        <w:numPr>
          <w:ilvl w:val="0"/>
          <w:numId w:val="10"/>
        </w:numPr>
      </w:pPr>
      <w:r>
        <w:t>Summary – (slide 132)</w:t>
      </w:r>
    </w:p>
    <w:p w:rsidR="00B66AF5" w:rsidRPr="00E97951" w:rsidRDefault="00B66AF5" w:rsidP="00DD5383">
      <w:pPr>
        <w:ind w:left="720"/>
        <w:contextualSpacing/>
      </w:pPr>
    </w:p>
    <w:sectPr w:rsidR="00B66AF5" w:rsidRPr="00E97951" w:rsidSect="00F92FA3">
      <w:footerReference w:type="default" r:id="rId8"/>
      <w:pgSz w:w="12240" w:h="15840"/>
      <w:pgMar w:top="850" w:right="1440" w:bottom="8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87" w:rsidRDefault="00F15287">
      <w:r>
        <w:separator/>
      </w:r>
    </w:p>
  </w:endnote>
  <w:endnote w:type="continuationSeparator" w:id="0">
    <w:p w:rsidR="00F15287" w:rsidRDefault="00F1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0E" w:rsidRDefault="0012170E">
    <w:pPr>
      <w:pStyle w:val="Footer"/>
    </w:pPr>
    <w:r>
      <w:t xml:space="preserve">*Slide numbers, used for cross-reference only, are subject to change upon package revision. </w:t>
    </w:r>
  </w:p>
  <w:p w:rsidR="0012170E" w:rsidRDefault="0012170E">
    <w:pPr>
      <w:pStyle w:val="Footer"/>
    </w:pPr>
    <w:r>
      <w:t xml:space="preserve">(6-29-16) </w:t>
    </w:r>
  </w:p>
  <w:p w:rsidR="0012170E" w:rsidRDefault="0012170E" w:rsidP="00404D52"/>
  <w:p w:rsidR="0012170E" w:rsidRDefault="0012170E" w:rsidP="00404D52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Data-Based Decision Making</w:t>
    </w:r>
  </w:p>
  <w:p w:rsidR="0012170E" w:rsidRDefault="0012170E" w:rsidP="0012170E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</w:t>
    </w:r>
    <w:r>
      <w:tab/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AA3F7E">
      <w:rPr>
        <w:noProof/>
      </w:rPr>
      <w:t>1</w:t>
    </w:r>
    <w:r w:rsidRPr="006C30B0">
      <w:rPr>
        <w:noProof/>
      </w:rPr>
      <w:fldChar w:fldCharType="end"/>
    </w:r>
  </w:p>
  <w:sdt>
    <w:sdtPr>
      <w:rPr>
        <w:rFonts w:cs="Times New Roman"/>
        <w:b/>
      </w:rPr>
      <w:alias w:val="Creative Commons License"/>
      <w:tag w:val="Creative Commons License"/>
      <w:id w:val="-1452243440"/>
      <w:lock w:val="contentLocked"/>
      <w:placeholder>
        <w:docPart w:val="49539825EFF8496C92ADF59679424F47"/>
      </w:placeholder>
    </w:sdtPr>
    <w:sdtEndPr/>
    <w:sdtContent>
      <w:p w:rsidR="001627B5" w:rsidRPr="001627B5" w:rsidRDefault="001627B5" w:rsidP="001627B5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>
          <w:rPr>
            <w:noProof/>
          </w:rPr>
          <w:drawing>
            <wp:inline distT="0" distB="0" distL="0" distR="0" wp14:anchorId="41D4CD09" wp14:editId="1BCAA7D7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F13B3">
          <w:rPr>
            <w:rFonts w:cs="Times New Roman"/>
          </w:rPr>
          <w:t xml:space="preserve">This work is licensed under a </w:t>
        </w:r>
        <w:hyperlink r:id="rId2" w:history="1">
          <w:r w:rsidRPr="002F13B3">
            <w:rPr>
              <w:rStyle w:val="Hyperlink"/>
            </w:rPr>
            <w:t>Creative Commons Attribution-NonCommercial-NoDerivatives 4.0 International License</w:t>
          </w:r>
        </w:hyperlink>
        <w:r w:rsidRPr="002F13B3">
          <w:rPr>
            <w:rFonts w:cs="Times New Roman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B5" w:rsidRDefault="001627B5">
    <w:pPr>
      <w:pStyle w:val="Footer"/>
    </w:pPr>
    <w:r>
      <w:t xml:space="preserve">*Slide numbers, used for cross-reference only, are subject to change upon package revision. </w:t>
    </w:r>
  </w:p>
  <w:p w:rsidR="001627B5" w:rsidRDefault="001627B5">
    <w:pPr>
      <w:pStyle w:val="Footer"/>
    </w:pPr>
    <w:r>
      <w:t xml:space="preserve">(6-29-16) </w:t>
    </w:r>
  </w:p>
  <w:p w:rsidR="001627B5" w:rsidRDefault="001627B5" w:rsidP="00404D52"/>
  <w:p w:rsidR="001627B5" w:rsidRDefault="001627B5" w:rsidP="00404D52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Data-Based Decision Making</w:t>
    </w:r>
  </w:p>
  <w:p w:rsidR="001627B5" w:rsidRPr="001627B5" w:rsidRDefault="001627B5" w:rsidP="001627B5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</w:t>
    </w:r>
    <w:r>
      <w:tab/>
    </w:r>
    <w:r w:rsidRPr="006C30B0">
      <w:t xml:space="preserve">Page 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87" w:rsidRDefault="00F15287">
      <w:r>
        <w:separator/>
      </w:r>
    </w:p>
  </w:footnote>
  <w:footnote w:type="continuationSeparator" w:id="0">
    <w:p w:rsidR="00F15287" w:rsidRDefault="00F1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8B9"/>
    <w:multiLevelType w:val="multilevel"/>
    <w:tmpl w:val="14765BFC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25C1990"/>
    <w:multiLevelType w:val="hybridMultilevel"/>
    <w:tmpl w:val="A8368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8644C"/>
    <w:multiLevelType w:val="hybridMultilevel"/>
    <w:tmpl w:val="00C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6AB4"/>
    <w:multiLevelType w:val="multilevel"/>
    <w:tmpl w:val="91D41B8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2D555B6D"/>
    <w:multiLevelType w:val="hybridMultilevel"/>
    <w:tmpl w:val="4410A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280F8E"/>
    <w:multiLevelType w:val="multilevel"/>
    <w:tmpl w:val="F0E2B61C"/>
    <w:lvl w:ilvl="0">
      <w:start w:val="726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33B62DD"/>
    <w:multiLevelType w:val="multilevel"/>
    <w:tmpl w:val="CA4654D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53C4F21"/>
    <w:multiLevelType w:val="hybridMultilevel"/>
    <w:tmpl w:val="CF4C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C6DED"/>
    <w:multiLevelType w:val="hybridMultilevel"/>
    <w:tmpl w:val="B6C2B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F97BE9"/>
    <w:multiLevelType w:val="hybridMultilevel"/>
    <w:tmpl w:val="9F1C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F470B"/>
    <w:multiLevelType w:val="multilevel"/>
    <w:tmpl w:val="4FDE7A4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40F5A9B"/>
    <w:multiLevelType w:val="hybridMultilevel"/>
    <w:tmpl w:val="63A64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AE0291"/>
    <w:multiLevelType w:val="hybridMultilevel"/>
    <w:tmpl w:val="7EE0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F6E33"/>
    <w:multiLevelType w:val="multilevel"/>
    <w:tmpl w:val="D64013D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DB62A0F"/>
    <w:multiLevelType w:val="hybridMultilevel"/>
    <w:tmpl w:val="5BDC5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134C3"/>
    <w:multiLevelType w:val="hybridMultilevel"/>
    <w:tmpl w:val="6966D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686206"/>
    <w:multiLevelType w:val="hybridMultilevel"/>
    <w:tmpl w:val="104C8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15"/>
  </w:num>
  <w:num w:numId="9">
    <w:abstractNumId w:val="14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55"/>
    <w:rsid w:val="00013B5E"/>
    <w:rsid w:val="00064BF1"/>
    <w:rsid w:val="000D28A1"/>
    <w:rsid w:val="00104ECA"/>
    <w:rsid w:val="0012170E"/>
    <w:rsid w:val="001627B5"/>
    <w:rsid w:val="001C2B27"/>
    <w:rsid w:val="001F5D08"/>
    <w:rsid w:val="001F7A09"/>
    <w:rsid w:val="00215856"/>
    <w:rsid w:val="0023792A"/>
    <w:rsid w:val="002553D7"/>
    <w:rsid w:val="00404D52"/>
    <w:rsid w:val="004621C9"/>
    <w:rsid w:val="004C7D1A"/>
    <w:rsid w:val="004D2E1E"/>
    <w:rsid w:val="004F33FF"/>
    <w:rsid w:val="004F7236"/>
    <w:rsid w:val="005E18E1"/>
    <w:rsid w:val="00602455"/>
    <w:rsid w:val="006A0D84"/>
    <w:rsid w:val="006A45D5"/>
    <w:rsid w:val="006F693E"/>
    <w:rsid w:val="007D009C"/>
    <w:rsid w:val="008D1663"/>
    <w:rsid w:val="00A130C5"/>
    <w:rsid w:val="00A851EF"/>
    <w:rsid w:val="00AA3F7E"/>
    <w:rsid w:val="00AC11EE"/>
    <w:rsid w:val="00B4138B"/>
    <w:rsid w:val="00B66AF5"/>
    <w:rsid w:val="00B67230"/>
    <w:rsid w:val="00BB7294"/>
    <w:rsid w:val="00BC1F7E"/>
    <w:rsid w:val="00C712E3"/>
    <w:rsid w:val="00C72AC4"/>
    <w:rsid w:val="00CC48CC"/>
    <w:rsid w:val="00CF3E51"/>
    <w:rsid w:val="00D27EDF"/>
    <w:rsid w:val="00DC23BC"/>
    <w:rsid w:val="00DD5383"/>
    <w:rsid w:val="00E97951"/>
    <w:rsid w:val="00ED2808"/>
    <w:rsid w:val="00F14EEE"/>
    <w:rsid w:val="00F15287"/>
    <w:rsid w:val="00F92FA3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62D7D4"/>
  <w15:docId w15:val="{5534C2EB-996F-489E-BC04-359802AE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28A1"/>
  </w:style>
  <w:style w:type="paragraph" w:styleId="Heading1">
    <w:name w:val="heading 1"/>
    <w:basedOn w:val="Normal"/>
    <w:next w:val="Normal"/>
    <w:rsid w:val="000D28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D28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D28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D28A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0D28A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D28A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D28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D28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28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F3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FF"/>
  </w:style>
  <w:style w:type="paragraph" w:styleId="Footer">
    <w:name w:val="footer"/>
    <w:basedOn w:val="Normal"/>
    <w:link w:val="FooterChar"/>
    <w:uiPriority w:val="99"/>
    <w:unhideWhenUsed/>
    <w:rsid w:val="004F3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FF"/>
  </w:style>
  <w:style w:type="paragraph" w:styleId="BalloonText">
    <w:name w:val="Balloon Text"/>
    <w:basedOn w:val="Normal"/>
    <w:link w:val="BalloonTextChar"/>
    <w:uiPriority w:val="99"/>
    <w:semiHidden/>
    <w:unhideWhenUsed/>
    <w:rsid w:val="0025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70E"/>
    <w:rPr>
      <w:color w:val="5CA3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539825EFF8496C92ADF5967942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D21B-EFE8-4A26-8F8C-E5A6E7F90D92}"/>
      </w:docPartPr>
      <w:docPartBody>
        <w:p w:rsidR="00FE3DE1" w:rsidRDefault="008F6D3A" w:rsidP="008F6D3A">
          <w:pPr>
            <w:pStyle w:val="49539825EFF8496C92ADF59679424F47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B"/>
    <w:rsid w:val="001B438B"/>
    <w:rsid w:val="008F6D3A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D3A"/>
    <w:rPr>
      <w:color w:val="808080"/>
    </w:rPr>
  </w:style>
  <w:style w:type="paragraph" w:customStyle="1" w:styleId="AAE2D06BD7F2423EAB27CCD40CB31164">
    <w:name w:val="AAE2D06BD7F2423EAB27CCD40CB31164"/>
    <w:rsid w:val="001B438B"/>
  </w:style>
  <w:style w:type="paragraph" w:customStyle="1" w:styleId="D6ED7ED489664DF699615E1D8FFA458D">
    <w:name w:val="D6ED7ED489664DF699615E1D8FFA458D"/>
    <w:rsid w:val="001B438B"/>
  </w:style>
  <w:style w:type="paragraph" w:customStyle="1" w:styleId="49539825EFF8496C92ADF59679424F47">
    <w:name w:val="49539825EFF8496C92ADF59679424F47"/>
    <w:rsid w:val="008F6D3A"/>
  </w:style>
  <w:style w:type="paragraph" w:customStyle="1" w:styleId="4E92BD818D61490496EC6EB46124C260">
    <w:name w:val="4E92BD818D61490496EC6EB46124C260"/>
    <w:rsid w:val="008F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Wartick</dc:creator>
  <cp:lastModifiedBy>Lindsay, Stefanie</cp:lastModifiedBy>
  <cp:revision>7</cp:revision>
  <cp:lastPrinted>2015-10-19T20:50:00Z</cp:lastPrinted>
  <dcterms:created xsi:type="dcterms:W3CDTF">2016-07-14T16:44:00Z</dcterms:created>
  <dcterms:modified xsi:type="dcterms:W3CDTF">2016-07-26T18:19:00Z</dcterms:modified>
</cp:coreProperties>
</file>