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CBE" w:rsidRPr="00FD43EE" w:rsidRDefault="009D37A0" w:rsidP="00780CBE">
      <w:pPr>
        <w:pStyle w:val="Heading1"/>
        <w:spacing w:before="0"/>
        <w:rPr>
          <w:color w:val="000000" w:themeColor="text1"/>
        </w:rPr>
      </w:pPr>
      <w:r>
        <w:rPr>
          <w:color w:val="000000" w:themeColor="text1"/>
        </w:rPr>
        <w:t>Co-Teaching</w:t>
      </w:r>
      <w:r w:rsidR="00780CBE" w:rsidRPr="00FD43EE">
        <w:rPr>
          <w:color w:val="000000" w:themeColor="text1"/>
        </w:rPr>
        <w:t xml:space="preserve"> Practice Profile</w:t>
      </w:r>
    </w:p>
    <w:p w:rsidR="00780CBE" w:rsidRPr="00FD43EE" w:rsidRDefault="00780CBE" w:rsidP="00780CBE">
      <w:pPr>
        <w:rPr>
          <w:bCs/>
        </w:rPr>
      </w:pPr>
      <w:r w:rsidRPr="00FD43EE">
        <w:rPr>
          <w:bCs/>
          <w:iCs/>
        </w:rPr>
        <w:t xml:space="preserve">Implementation with fidelity requires clearly described implementation criteria.   The Practice Profile framework has recently been developed by the National Implementation Research Network (NIRN) as a way of outlining implementation criteria using a rubric structure with clearly defined practice-level characteristics (NIRN, 2011).  According to NIRN, the Practice Profile emerged from the conceptualization of the change process outline in the work </w:t>
      </w:r>
    </w:p>
    <w:p w:rsidR="00780CBE" w:rsidRPr="00FD43EE" w:rsidRDefault="00780CBE" w:rsidP="00780CBE">
      <w:pPr>
        <w:rPr>
          <w:bCs/>
          <w:iCs/>
        </w:rPr>
      </w:pPr>
      <w:r w:rsidRPr="00FD43EE">
        <w:rPr>
          <w:bCs/>
          <w:iCs/>
        </w:rPr>
        <w:t xml:space="preserve">The Practice Profile template includes four pieces and is anchored by the essential functions.  First, as a header is the foundation of implementation that philosophically grounds implementation.  Then moving from left to right across the template are the essential functions of the practice, implementation performance levels, and lastly, evidence which provides data or documentation for determining implementation levels.  </w:t>
      </w:r>
    </w:p>
    <w:p w:rsidR="00780CBE" w:rsidRPr="00FD43EE" w:rsidRDefault="00780CBE" w:rsidP="00780CBE">
      <w:pPr>
        <w:spacing w:after="0"/>
        <w:rPr>
          <w:rStyle w:val="Emphasis"/>
          <w:bCs w:val="0"/>
          <w:i w:val="0"/>
          <w:iCs w:val="0"/>
          <w:color w:val="000000" w:themeColor="text1"/>
        </w:rPr>
      </w:pPr>
      <w:r w:rsidRPr="00FD43EE">
        <w:rPr>
          <w:rStyle w:val="Emphasis"/>
          <w:color w:val="000000" w:themeColor="text1"/>
        </w:rPr>
        <w:t>How to Use the Practice Profile</w:t>
      </w:r>
    </w:p>
    <w:p w:rsidR="00780CBE" w:rsidRDefault="00780CBE" w:rsidP="00780CBE">
      <w:pPr>
        <w:rPr>
          <w:bCs/>
          <w:iCs/>
        </w:rPr>
      </w:pPr>
      <w:r w:rsidRPr="00FD43EE">
        <w:rPr>
          <w:bCs/>
          <w:iCs/>
        </w:rPr>
        <w:t>The essential functions align with the teaching/ learning objectives for each learning package.  For each teaching/learning objective are levels of implementation. For some essential functions, proficient and exemplary implementation criteria are the same and in others, criteria differ. Close to proficient levels of implementation suggest the skill or practice is emerging and coaching is recommended for moving toward more proficient implementation.  When implementation is reported at the unacceptable variation level, follow-up professional development in addition to coaching is recommended.  The professional development provider should walk through the practice profile with the educator-learners, referring to the data and artifacts listed as suggested evidence.  It is an important tool for self-monitoring their own implementation because it serves as a reminder as to the implementation criteria and is also aligned with the fidelity checklists.</w:t>
      </w:r>
    </w:p>
    <w:p w:rsidR="008B3D9D" w:rsidRPr="00FD43EE" w:rsidRDefault="008B3D9D" w:rsidP="00780CBE">
      <w:pPr>
        <w:rPr>
          <w:bCs/>
          <w:iCs/>
        </w:rPr>
      </w:pPr>
    </w:p>
    <w:p w:rsidR="00780CBE" w:rsidRDefault="00780CBE" w:rsidP="00A95BC4">
      <w:pPr>
        <w:autoSpaceDE w:val="0"/>
        <w:autoSpaceDN w:val="0"/>
        <w:adjustRightInd w:val="0"/>
        <w:spacing w:after="0" w:line="240" w:lineRule="auto"/>
        <w:rPr>
          <w:rFonts w:eastAsiaTheme="minorHAnsi" w:cs="Veljovic-Book"/>
          <w:sz w:val="16"/>
          <w:szCs w:val="16"/>
        </w:rPr>
      </w:pPr>
    </w:p>
    <w:tbl>
      <w:tblPr>
        <w:tblStyle w:val="TableGrid"/>
        <w:tblW w:w="0" w:type="auto"/>
        <w:tblLook w:val="04A0" w:firstRow="1" w:lastRow="0" w:firstColumn="1" w:lastColumn="0" w:noHBand="0" w:noVBand="1"/>
      </w:tblPr>
      <w:tblGrid>
        <w:gridCol w:w="318"/>
        <w:gridCol w:w="2553"/>
        <w:gridCol w:w="2646"/>
        <w:gridCol w:w="2844"/>
        <w:gridCol w:w="2673"/>
        <w:gridCol w:w="2636"/>
      </w:tblGrid>
      <w:tr w:rsidR="00780CBE" w:rsidRPr="00251219" w:rsidTr="00A70867">
        <w:trPr>
          <w:tblHeader/>
        </w:trPr>
        <w:tc>
          <w:tcPr>
            <w:tcW w:w="0" w:type="auto"/>
            <w:gridSpan w:val="6"/>
          </w:tcPr>
          <w:p w:rsidR="00780CBE" w:rsidRPr="00251219" w:rsidRDefault="006101EB" w:rsidP="00A70867">
            <w:pPr>
              <w:jc w:val="center"/>
              <w:rPr>
                <w:b/>
                <w:sz w:val="20"/>
                <w:szCs w:val="20"/>
              </w:rPr>
            </w:pPr>
            <w:r>
              <w:rPr>
                <w:b/>
                <w:sz w:val="20"/>
                <w:szCs w:val="20"/>
              </w:rPr>
              <w:t xml:space="preserve">Co-Teaching </w:t>
            </w:r>
            <w:r w:rsidR="00780CBE" w:rsidRPr="00251219">
              <w:rPr>
                <w:b/>
                <w:sz w:val="20"/>
                <w:szCs w:val="20"/>
              </w:rPr>
              <w:t>Practice Profile</w:t>
            </w:r>
          </w:p>
          <w:p w:rsidR="00780CBE" w:rsidRPr="00251219" w:rsidRDefault="00780CBE" w:rsidP="00A70867">
            <w:pPr>
              <w:jc w:val="center"/>
              <w:rPr>
                <w:b/>
                <w:sz w:val="20"/>
                <w:szCs w:val="20"/>
              </w:rPr>
            </w:pPr>
            <w:r w:rsidRPr="00251219">
              <w:rPr>
                <w:b/>
                <w:sz w:val="20"/>
                <w:szCs w:val="20"/>
              </w:rPr>
              <w:t xml:space="preserve">Foundations present in the implementation of each essential component: </w:t>
            </w:r>
            <w:r w:rsidRPr="00251219">
              <w:rPr>
                <w:i/>
                <w:sz w:val="20"/>
                <w:szCs w:val="20"/>
              </w:rPr>
              <w:t>Commitment to the success of all students and to improving the quality of instruction.</w:t>
            </w:r>
          </w:p>
        </w:tc>
      </w:tr>
      <w:tr w:rsidR="00780CBE" w:rsidRPr="00251219" w:rsidTr="00780CBE">
        <w:trPr>
          <w:tblHeader/>
        </w:trPr>
        <w:tc>
          <w:tcPr>
            <w:tcW w:w="0" w:type="auto"/>
            <w:gridSpan w:val="6"/>
            <w:shd w:val="clear" w:color="auto" w:fill="DFD4BB"/>
          </w:tcPr>
          <w:p w:rsidR="00780CBE" w:rsidRPr="00251219" w:rsidRDefault="00362221" w:rsidP="005060CE">
            <w:pPr>
              <w:jc w:val="center"/>
              <w:rPr>
                <w:b/>
                <w:sz w:val="20"/>
                <w:szCs w:val="20"/>
              </w:rPr>
            </w:pPr>
            <w:r>
              <w:rPr>
                <w:b/>
                <w:sz w:val="20"/>
                <w:szCs w:val="20"/>
              </w:rPr>
              <w:t>[</w:t>
            </w:r>
            <w:r w:rsidR="00670D1A">
              <w:rPr>
                <w:b/>
                <w:sz w:val="20"/>
                <w:szCs w:val="20"/>
              </w:rPr>
              <w:t>Model of Co-Teaching</w:t>
            </w:r>
            <w:r w:rsidR="0047729A">
              <w:rPr>
                <w:b/>
                <w:sz w:val="20"/>
                <w:szCs w:val="20"/>
              </w:rPr>
              <w:t>:  Instructional Components</w:t>
            </w:r>
            <w:r>
              <w:rPr>
                <w:b/>
                <w:sz w:val="20"/>
                <w:szCs w:val="20"/>
              </w:rPr>
              <w:t>]</w:t>
            </w:r>
          </w:p>
        </w:tc>
      </w:tr>
      <w:tr w:rsidR="00780CBE" w:rsidRPr="00251219" w:rsidTr="007B3507">
        <w:trPr>
          <w:trHeight w:val="1673"/>
          <w:tblHeader/>
        </w:trPr>
        <w:tc>
          <w:tcPr>
            <w:tcW w:w="2871" w:type="dxa"/>
            <w:gridSpan w:val="2"/>
            <w:vAlign w:val="center"/>
          </w:tcPr>
          <w:p w:rsidR="00780CBE" w:rsidRPr="00251219" w:rsidRDefault="00780CBE" w:rsidP="00A70867">
            <w:pPr>
              <w:jc w:val="center"/>
              <w:rPr>
                <w:b/>
                <w:sz w:val="20"/>
                <w:szCs w:val="20"/>
              </w:rPr>
            </w:pPr>
            <w:r w:rsidRPr="00251219">
              <w:rPr>
                <w:b/>
                <w:sz w:val="20"/>
                <w:szCs w:val="20"/>
              </w:rPr>
              <w:t>Essential Function</w:t>
            </w:r>
          </w:p>
        </w:tc>
        <w:tc>
          <w:tcPr>
            <w:tcW w:w="2646" w:type="dxa"/>
            <w:shd w:val="clear" w:color="auto" w:fill="auto"/>
            <w:vAlign w:val="center"/>
          </w:tcPr>
          <w:p w:rsidR="00780CBE" w:rsidRDefault="00780CBE" w:rsidP="00A70867">
            <w:pPr>
              <w:jc w:val="center"/>
              <w:rPr>
                <w:b/>
                <w:sz w:val="20"/>
                <w:szCs w:val="20"/>
              </w:rPr>
            </w:pPr>
            <w:r>
              <w:rPr>
                <w:b/>
                <w:sz w:val="20"/>
                <w:szCs w:val="20"/>
              </w:rPr>
              <w:t>Exemplary proficiency</w:t>
            </w:r>
          </w:p>
          <w:p w:rsidR="00780CBE" w:rsidRPr="004F6059" w:rsidRDefault="00780CBE" w:rsidP="00A70867">
            <w:pPr>
              <w:jc w:val="center"/>
              <w:rPr>
                <w:b/>
                <w:sz w:val="20"/>
                <w:szCs w:val="20"/>
              </w:rPr>
            </w:pPr>
            <w:r w:rsidRPr="004F6059">
              <w:rPr>
                <w:b/>
                <w:sz w:val="20"/>
                <w:szCs w:val="20"/>
              </w:rPr>
              <w:t>Ideal Implementation</w:t>
            </w:r>
          </w:p>
          <w:p w:rsidR="00780CBE" w:rsidRPr="004F6059" w:rsidRDefault="00780CBE" w:rsidP="00A70867">
            <w:pPr>
              <w:jc w:val="center"/>
              <w:rPr>
                <w:b/>
                <w:sz w:val="20"/>
                <w:szCs w:val="20"/>
              </w:rPr>
            </w:pPr>
          </w:p>
        </w:tc>
        <w:tc>
          <w:tcPr>
            <w:tcW w:w="2844" w:type="dxa"/>
            <w:shd w:val="clear" w:color="auto" w:fill="auto"/>
            <w:vAlign w:val="center"/>
          </w:tcPr>
          <w:p w:rsidR="00780CBE" w:rsidRPr="004F6059" w:rsidRDefault="00780CBE" w:rsidP="00A70867">
            <w:pPr>
              <w:jc w:val="center"/>
              <w:rPr>
                <w:b/>
                <w:sz w:val="20"/>
                <w:szCs w:val="20"/>
              </w:rPr>
            </w:pPr>
            <w:r>
              <w:rPr>
                <w:b/>
                <w:sz w:val="20"/>
                <w:szCs w:val="20"/>
              </w:rPr>
              <w:t>Proficient</w:t>
            </w:r>
          </w:p>
        </w:tc>
        <w:tc>
          <w:tcPr>
            <w:tcW w:w="2673" w:type="dxa"/>
            <w:shd w:val="clear" w:color="auto" w:fill="auto"/>
            <w:vAlign w:val="center"/>
          </w:tcPr>
          <w:p w:rsidR="00780CBE" w:rsidRPr="004F6059" w:rsidRDefault="00780CBE" w:rsidP="00A70867">
            <w:pPr>
              <w:jc w:val="center"/>
              <w:rPr>
                <w:b/>
                <w:sz w:val="20"/>
                <w:szCs w:val="20"/>
              </w:rPr>
            </w:pPr>
            <w:r>
              <w:rPr>
                <w:b/>
                <w:sz w:val="20"/>
                <w:szCs w:val="20"/>
              </w:rPr>
              <w:t xml:space="preserve">Close to Proficient  </w:t>
            </w:r>
          </w:p>
          <w:p w:rsidR="00780CBE" w:rsidRPr="004F6059" w:rsidRDefault="00780CBE" w:rsidP="00A70867">
            <w:pPr>
              <w:jc w:val="center"/>
              <w:rPr>
                <w:i/>
                <w:sz w:val="20"/>
                <w:szCs w:val="20"/>
              </w:rPr>
            </w:pPr>
            <w:r w:rsidRPr="004F6059">
              <w:rPr>
                <w:i/>
                <w:sz w:val="20"/>
                <w:szCs w:val="20"/>
              </w:rPr>
              <w:t>(Skill is emerging, but not yet to ideal proficiency.  Coaching is recommended.)</w:t>
            </w:r>
          </w:p>
        </w:tc>
        <w:tc>
          <w:tcPr>
            <w:tcW w:w="2636" w:type="dxa"/>
            <w:shd w:val="clear" w:color="auto" w:fill="auto"/>
            <w:vAlign w:val="center"/>
          </w:tcPr>
          <w:p w:rsidR="00780CBE" w:rsidRPr="004F6059" w:rsidRDefault="00780CBE" w:rsidP="00A70867">
            <w:pPr>
              <w:jc w:val="center"/>
              <w:rPr>
                <w:b/>
                <w:sz w:val="20"/>
                <w:szCs w:val="20"/>
              </w:rPr>
            </w:pPr>
            <w:r>
              <w:rPr>
                <w:b/>
                <w:sz w:val="20"/>
                <w:szCs w:val="20"/>
              </w:rPr>
              <w:t>Far from Proficient</w:t>
            </w:r>
            <w:r w:rsidRPr="004F6059">
              <w:rPr>
                <w:i/>
                <w:sz w:val="20"/>
                <w:szCs w:val="20"/>
              </w:rPr>
              <w:t xml:space="preserve"> (Follow-up professional development and coaching is critical.)</w:t>
            </w:r>
          </w:p>
        </w:tc>
      </w:tr>
      <w:tr w:rsidR="004C15B6" w:rsidRPr="00251219" w:rsidTr="004C15B6">
        <w:trPr>
          <w:trHeight w:val="989"/>
        </w:trPr>
        <w:tc>
          <w:tcPr>
            <w:tcW w:w="0" w:type="auto"/>
            <w:vAlign w:val="center"/>
          </w:tcPr>
          <w:p w:rsidR="004C15B6" w:rsidRDefault="004C15B6" w:rsidP="004C15B6">
            <w:pPr>
              <w:jc w:val="center"/>
              <w:rPr>
                <w:rFonts w:cs="Arial"/>
                <w:sz w:val="20"/>
                <w:szCs w:val="20"/>
              </w:rPr>
            </w:pPr>
            <w:r>
              <w:rPr>
                <w:rFonts w:cs="Arial"/>
                <w:sz w:val="20"/>
                <w:szCs w:val="20"/>
              </w:rPr>
              <w:t>1</w:t>
            </w:r>
          </w:p>
        </w:tc>
        <w:tc>
          <w:tcPr>
            <w:tcW w:w="2553" w:type="dxa"/>
            <w:vAlign w:val="center"/>
          </w:tcPr>
          <w:p w:rsidR="004C15B6" w:rsidRDefault="004C15B6" w:rsidP="004C15B6">
            <w:pPr>
              <w:rPr>
                <w:rFonts w:cs="Arial"/>
                <w:b/>
                <w:sz w:val="20"/>
                <w:szCs w:val="20"/>
              </w:rPr>
            </w:pPr>
            <w:r>
              <w:rPr>
                <w:rFonts w:cs="Arial"/>
                <w:b/>
                <w:sz w:val="20"/>
                <w:szCs w:val="20"/>
              </w:rPr>
              <w:t xml:space="preserve">Instructional Planning </w:t>
            </w:r>
            <w:r w:rsidR="00092BFC">
              <w:rPr>
                <w:rFonts w:cs="Arial"/>
                <w:b/>
                <w:sz w:val="20"/>
                <w:szCs w:val="20"/>
              </w:rPr>
              <w:t xml:space="preserve"> with Specialized Instruction</w:t>
            </w:r>
          </w:p>
          <w:p w:rsidR="004C15B6" w:rsidRPr="006F3D99" w:rsidRDefault="004C15B6" w:rsidP="004C15B6">
            <w:pPr>
              <w:rPr>
                <w:rFonts w:cs="Arial"/>
                <w:i/>
                <w:sz w:val="20"/>
                <w:szCs w:val="20"/>
              </w:rPr>
            </w:pPr>
            <w:r>
              <w:rPr>
                <w:rFonts w:cs="Arial"/>
                <w:i/>
                <w:sz w:val="20"/>
                <w:szCs w:val="20"/>
              </w:rPr>
              <w:t>(On-the-spot,-to-day-to-day, week-to-week, and unit-to-unit planning of coursework)</w:t>
            </w:r>
          </w:p>
        </w:tc>
        <w:tc>
          <w:tcPr>
            <w:tcW w:w="2646" w:type="dxa"/>
          </w:tcPr>
          <w:p w:rsidR="004C15B6" w:rsidRDefault="004C15B6" w:rsidP="004C15B6">
            <w:pPr>
              <w:pStyle w:val="ListParagraph"/>
              <w:numPr>
                <w:ilvl w:val="0"/>
                <w:numId w:val="19"/>
              </w:numPr>
              <w:autoSpaceDE w:val="0"/>
              <w:autoSpaceDN w:val="0"/>
              <w:adjustRightInd w:val="0"/>
              <w:rPr>
                <w:rFonts w:eastAsiaTheme="minorHAnsi" w:cs="MixageITC-Medium"/>
                <w:sz w:val="20"/>
                <w:szCs w:val="20"/>
              </w:rPr>
            </w:pPr>
            <w:r>
              <w:rPr>
                <w:rFonts w:eastAsiaTheme="minorHAnsi" w:cs="MixageITC-Medium"/>
                <w:sz w:val="20"/>
                <w:szCs w:val="20"/>
              </w:rPr>
              <w:t>Planning is regular and fully shared between both teachers</w:t>
            </w:r>
          </w:p>
          <w:p w:rsidR="004C15B6" w:rsidRDefault="004C15B6" w:rsidP="004C15B6">
            <w:pPr>
              <w:pStyle w:val="ListParagraph"/>
              <w:numPr>
                <w:ilvl w:val="0"/>
                <w:numId w:val="19"/>
              </w:numPr>
              <w:autoSpaceDE w:val="0"/>
              <w:autoSpaceDN w:val="0"/>
              <w:adjustRightInd w:val="0"/>
              <w:rPr>
                <w:rFonts w:eastAsiaTheme="minorHAnsi" w:cs="MixageITC-Medium"/>
                <w:sz w:val="20"/>
                <w:szCs w:val="20"/>
              </w:rPr>
            </w:pPr>
            <w:r>
              <w:rPr>
                <w:rFonts w:eastAsiaTheme="minorHAnsi" w:cs="MixageITC-Medium"/>
                <w:sz w:val="20"/>
                <w:szCs w:val="20"/>
              </w:rPr>
              <w:t xml:space="preserve">Teachers show the ability to plan “on-the-fly” to </w:t>
            </w:r>
            <w:r>
              <w:rPr>
                <w:rFonts w:eastAsiaTheme="minorHAnsi" w:cs="MixageITC-Medium"/>
                <w:sz w:val="20"/>
                <w:szCs w:val="20"/>
              </w:rPr>
              <w:lastRenderedPageBreak/>
              <w:t>adjust lesson when student feedback during the lesson dictates the need</w:t>
            </w:r>
          </w:p>
          <w:p w:rsidR="004C15B6" w:rsidRDefault="00092BFC" w:rsidP="004C15B6">
            <w:pPr>
              <w:pStyle w:val="ListParagraph"/>
              <w:numPr>
                <w:ilvl w:val="0"/>
                <w:numId w:val="19"/>
              </w:numPr>
              <w:autoSpaceDE w:val="0"/>
              <w:autoSpaceDN w:val="0"/>
              <w:adjustRightInd w:val="0"/>
              <w:rPr>
                <w:rFonts w:eastAsiaTheme="minorHAnsi" w:cs="MixageITC-Medium"/>
                <w:sz w:val="20"/>
                <w:szCs w:val="20"/>
              </w:rPr>
            </w:pPr>
            <w:r>
              <w:rPr>
                <w:rFonts w:eastAsiaTheme="minorHAnsi" w:cs="MixageITC-Medium"/>
                <w:sz w:val="20"/>
                <w:szCs w:val="20"/>
              </w:rPr>
              <w:t>Lesson plans reveal evidence of</w:t>
            </w:r>
            <w:r w:rsidR="004C15B6">
              <w:rPr>
                <w:rFonts w:eastAsiaTheme="minorHAnsi" w:cs="MixageITC-Medium"/>
                <w:sz w:val="20"/>
                <w:szCs w:val="20"/>
              </w:rPr>
              <w:t xml:space="preserve"> IEP goals and objectives addressed through the curriculum</w:t>
            </w:r>
          </w:p>
          <w:p w:rsidR="004C15B6" w:rsidRDefault="004C15B6" w:rsidP="004C15B6">
            <w:pPr>
              <w:pStyle w:val="ListParagraph"/>
              <w:numPr>
                <w:ilvl w:val="0"/>
                <w:numId w:val="19"/>
              </w:numPr>
              <w:autoSpaceDE w:val="0"/>
              <w:autoSpaceDN w:val="0"/>
              <w:adjustRightInd w:val="0"/>
              <w:rPr>
                <w:rFonts w:eastAsiaTheme="minorHAnsi" w:cs="MixageITC-Medium"/>
                <w:sz w:val="20"/>
                <w:szCs w:val="20"/>
              </w:rPr>
            </w:pPr>
            <w:r>
              <w:rPr>
                <w:rFonts w:eastAsiaTheme="minorHAnsi" w:cs="MixageITC-Medium"/>
                <w:sz w:val="20"/>
                <w:szCs w:val="20"/>
              </w:rPr>
              <w:t>Grouping strategie</w:t>
            </w:r>
            <w:r w:rsidR="00092BFC">
              <w:rPr>
                <w:rFonts w:eastAsiaTheme="minorHAnsi" w:cs="MixageITC-Medium"/>
                <w:sz w:val="20"/>
                <w:szCs w:val="20"/>
              </w:rPr>
              <w:t>s are implemented almost daily</w:t>
            </w:r>
            <w:r>
              <w:rPr>
                <w:rFonts w:eastAsiaTheme="minorHAnsi" w:cs="MixageITC-Medium"/>
                <w:sz w:val="20"/>
                <w:szCs w:val="20"/>
              </w:rPr>
              <w:t xml:space="preserve"> to intensify instruction</w:t>
            </w:r>
          </w:p>
          <w:p w:rsidR="006101EB" w:rsidRDefault="006101EB" w:rsidP="006101EB">
            <w:pPr>
              <w:pStyle w:val="ListParagraph"/>
              <w:numPr>
                <w:ilvl w:val="0"/>
                <w:numId w:val="19"/>
              </w:numPr>
              <w:autoSpaceDE w:val="0"/>
              <w:autoSpaceDN w:val="0"/>
              <w:adjustRightInd w:val="0"/>
              <w:rPr>
                <w:rFonts w:eastAsiaTheme="minorHAnsi" w:cs="MixageITC-Medium"/>
                <w:sz w:val="20"/>
                <w:szCs w:val="20"/>
              </w:rPr>
            </w:pPr>
            <w:r>
              <w:rPr>
                <w:rFonts w:eastAsiaTheme="minorHAnsi" w:cs="MixageITC-Medium"/>
                <w:sz w:val="20"/>
                <w:szCs w:val="20"/>
              </w:rPr>
              <w:t>Lesson plans explicitly show specially designed instruction being addressed within homework, projects, daily assignments  and students response options</w:t>
            </w:r>
          </w:p>
        </w:tc>
        <w:tc>
          <w:tcPr>
            <w:tcW w:w="2844" w:type="dxa"/>
            <w:shd w:val="clear" w:color="auto" w:fill="auto"/>
          </w:tcPr>
          <w:p w:rsidR="004C15B6" w:rsidRDefault="004C15B6" w:rsidP="004C15B6">
            <w:pPr>
              <w:pStyle w:val="ListParagraph"/>
              <w:numPr>
                <w:ilvl w:val="0"/>
                <w:numId w:val="19"/>
              </w:numPr>
              <w:autoSpaceDE w:val="0"/>
              <w:autoSpaceDN w:val="0"/>
              <w:adjustRightInd w:val="0"/>
              <w:rPr>
                <w:sz w:val="20"/>
                <w:szCs w:val="20"/>
              </w:rPr>
            </w:pPr>
            <w:r>
              <w:rPr>
                <w:sz w:val="20"/>
                <w:szCs w:val="20"/>
              </w:rPr>
              <w:lastRenderedPageBreak/>
              <w:t>There is give and take in the planning process</w:t>
            </w:r>
          </w:p>
          <w:p w:rsidR="004C15B6" w:rsidRDefault="004C15B6" w:rsidP="004C15B6">
            <w:pPr>
              <w:pStyle w:val="ListParagraph"/>
              <w:numPr>
                <w:ilvl w:val="0"/>
                <w:numId w:val="19"/>
              </w:numPr>
              <w:autoSpaceDE w:val="0"/>
              <w:autoSpaceDN w:val="0"/>
              <w:adjustRightInd w:val="0"/>
              <w:rPr>
                <w:sz w:val="20"/>
                <w:szCs w:val="20"/>
              </w:rPr>
            </w:pPr>
            <w:r>
              <w:rPr>
                <w:sz w:val="20"/>
                <w:szCs w:val="20"/>
              </w:rPr>
              <w:t>Plans are made explicitly  outlining the role for both teachers in the classroom</w:t>
            </w:r>
          </w:p>
          <w:p w:rsidR="004C15B6" w:rsidRDefault="004C15B6" w:rsidP="004C15B6">
            <w:pPr>
              <w:pStyle w:val="ListParagraph"/>
              <w:numPr>
                <w:ilvl w:val="0"/>
                <w:numId w:val="19"/>
              </w:numPr>
              <w:autoSpaceDE w:val="0"/>
              <w:autoSpaceDN w:val="0"/>
              <w:adjustRightInd w:val="0"/>
              <w:rPr>
                <w:sz w:val="20"/>
                <w:szCs w:val="20"/>
              </w:rPr>
            </w:pPr>
            <w:r>
              <w:rPr>
                <w:sz w:val="20"/>
                <w:szCs w:val="20"/>
              </w:rPr>
              <w:lastRenderedPageBreak/>
              <w:t xml:space="preserve">Grouping strategies are used occasionally (once </w:t>
            </w:r>
            <w:r w:rsidR="00092BFC">
              <w:rPr>
                <w:sz w:val="20"/>
                <w:szCs w:val="20"/>
              </w:rPr>
              <w:t xml:space="preserve">or twice </w:t>
            </w:r>
            <w:r>
              <w:rPr>
                <w:sz w:val="20"/>
                <w:szCs w:val="20"/>
              </w:rPr>
              <w:t>per week)</w:t>
            </w:r>
          </w:p>
          <w:p w:rsidR="00092BFC" w:rsidRDefault="00092BFC" w:rsidP="00092BFC">
            <w:pPr>
              <w:pStyle w:val="ListParagraph"/>
              <w:numPr>
                <w:ilvl w:val="0"/>
                <w:numId w:val="19"/>
              </w:numPr>
              <w:autoSpaceDE w:val="0"/>
              <w:autoSpaceDN w:val="0"/>
              <w:adjustRightInd w:val="0"/>
              <w:rPr>
                <w:sz w:val="20"/>
                <w:szCs w:val="20"/>
              </w:rPr>
            </w:pPr>
            <w:r>
              <w:rPr>
                <w:sz w:val="20"/>
                <w:szCs w:val="20"/>
              </w:rPr>
              <w:t>There is some evidence of IEP goals and objectives being addressed during implementation of daily lessons</w:t>
            </w:r>
          </w:p>
          <w:p w:rsidR="004C15B6" w:rsidRPr="00092BFC" w:rsidRDefault="00092BFC" w:rsidP="00092BFC">
            <w:pPr>
              <w:pStyle w:val="ListParagraph"/>
              <w:numPr>
                <w:ilvl w:val="0"/>
                <w:numId w:val="19"/>
              </w:numPr>
              <w:autoSpaceDE w:val="0"/>
              <w:autoSpaceDN w:val="0"/>
              <w:adjustRightInd w:val="0"/>
              <w:rPr>
                <w:sz w:val="20"/>
                <w:szCs w:val="20"/>
              </w:rPr>
            </w:pPr>
            <w:r w:rsidRPr="00092BFC">
              <w:rPr>
                <w:sz w:val="20"/>
                <w:szCs w:val="20"/>
              </w:rPr>
              <w:t xml:space="preserve">Learning styles and learning strategies are regularly considered in lessons  </w:t>
            </w:r>
          </w:p>
          <w:p w:rsidR="004C15B6" w:rsidRPr="008B7D48" w:rsidRDefault="004C15B6" w:rsidP="004C15B6">
            <w:pPr>
              <w:jc w:val="right"/>
            </w:pPr>
          </w:p>
        </w:tc>
        <w:tc>
          <w:tcPr>
            <w:tcW w:w="2673" w:type="dxa"/>
            <w:shd w:val="clear" w:color="auto" w:fill="auto"/>
          </w:tcPr>
          <w:p w:rsidR="004C15B6" w:rsidRDefault="004C15B6" w:rsidP="004C15B6">
            <w:pPr>
              <w:pStyle w:val="ListParagraph"/>
              <w:numPr>
                <w:ilvl w:val="0"/>
                <w:numId w:val="19"/>
              </w:numPr>
              <w:autoSpaceDE w:val="0"/>
              <w:autoSpaceDN w:val="0"/>
              <w:adjustRightInd w:val="0"/>
              <w:rPr>
                <w:sz w:val="20"/>
                <w:szCs w:val="20"/>
              </w:rPr>
            </w:pPr>
            <w:r>
              <w:rPr>
                <w:sz w:val="20"/>
                <w:szCs w:val="20"/>
              </w:rPr>
              <w:lastRenderedPageBreak/>
              <w:t>Planning is rare and only “on-the-fly”</w:t>
            </w:r>
          </w:p>
          <w:p w:rsidR="004C15B6" w:rsidRDefault="00441299" w:rsidP="004C15B6">
            <w:pPr>
              <w:pStyle w:val="ListParagraph"/>
              <w:numPr>
                <w:ilvl w:val="0"/>
                <w:numId w:val="19"/>
              </w:numPr>
              <w:autoSpaceDE w:val="0"/>
              <w:autoSpaceDN w:val="0"/>
              <w:adjustRightInd w:val="0"/>
              <w:rPr>
                <w:sz w:val="20"/>
                <w:szCs w:val="20"/>
              </w:rPr>
            </w:pPr>
            <w:r>
              <w:rPr>
                <w:sz w:val="20"/>
                <w:szCs w:val="20"/>
              </w:rPr>
              <w:t>Lesson plans reveal the g</w:t>
            </w:r>
            <w:r w:rsidR="004C15B6">
              <w:rPr>
                <w:sz w:val="20"/>
                <w:szCs w:val="20"/>
              </w:rPr>
              <w:t xml:space="preserve">eneral educator teaches the group, the special </w:t>
            </w:r>
            <w:r w:rsidR="004C15B6">
              <w:rPr>
                <w:sz w:val="20"/>
                <w:szCs w:val="20"/>
              </w:rPr>
              <w:lastRenderedPageBreak/>
              <w:t>educator assumes the role of helper</w:t>
            </w:r>
          </w:p>
          <w:p w:rsidR="00092BFC" w:rsidRDefault="00092BFC" w:rsidP="004C15B6">
            <w:pPr>
              <w:pStyle w:val="ListParagraph"/>
              <w:numPr>
                <w:ilvl w:val="0"/>
                <w:numId w:val="19"/>
              </w:numPr>
              <w:autoSpaceDE w:val="0"/>
              <w:autoSpaceDN w:val="0"/>
              <w:adjustRightInd w:val="0"/>
              <w:rPr>
                <w:sz w:val="20"/>
                <w:szCs w:val="20"/>
              </w:rPr>
            </w:pPr>
            <w:r>
              <w:rPr>
                <w:sz w:val="20"/>
                <w:szCs w:val="20"/>
              </w:rPr>
              <w:t>General educator accepts accommodations, but prefers the special educator plan and implement accommodations</w:t>
            </w:r>
          </w:p>
          <w:p w:rsidR="00092BFC" w:rsidRDefault="00092BFC" w:rsidP="004C15B6">
            <w:pPr>
              <w:pStyle w:val="ListParagraph"/>
              <w:numPr>
                <w:ilvl w:val="0"/>
                <w:numId w:val="19"/>
              </w:numPr>
              <w:autoSpaceDE w:val="0"/>
              <w:autoSpaceDN w:val="0"/>
              <w:adjustRightInd w:val="0"/>
              <w:rPr>
                <w:sz w:val="20"/>
                <w:szCs w:val="20"/>
              </w:rPr>
            </w:pPr>
            <w:r>
              <w:rPr>
                <w:sz w:val="20"/>
                <w:szCs w:val="20"/>
              </w:rPr>
              <w:t>Lesson plans show very little differentiation</w:t>
            </w:r>
          </w:p>
          <w:p w:rsidR="004C15B6" w:rsidRDefault="004C15B6" w:rsidP="004C15B6">
            <w:pPr>
              <w:pStyle w:val="ListParagraph"/>
              <w:autoSpaceDE w:val="0"/>
              <w:autoSpaceDN w:val="0"/>
              <w:adjustRightInd w:val="0"/>
              <w:ind w:left="360"/>
              <w:rPr>
                <w:sz w:val="20"/>
                <w:szCs w:val="20"/>
              </w:rPr>
            </w:pPr>
          </w:p>
        </w:tc>
        <w:tc>
          <w:tcPr>
            <w:tcW w:w="2636" w:type="dxa"/>
            <w:shd w:val="clear" w:color="auto" w:fill="auto"/>
          </w:tcPr>
          <w:p w:rsidR="004C15B6" w:rsidRDefault="004C15B6" w:rsidP="004C15B6">
            <w:pPr>
              <w:pStyle w:val="ListParagraph"/>
              <w:numPr>
                <w:ilvl w:val="0"/>
                <w:numId w:val="19"/>
              </w:numPr>
              <w:rPr>
                <w:sz w:val="20"/>
                <w:szCs w:val="20"/>
              </w:rPr>
            </w:pPr>
            <w:r>
              <w:rPr>
                <w:sz w:val="20"/>
                <w:szCs w:val="20"/>
              </w:rPr>
              <w:lastRenderedPageBreak/>
              <w:t>Only one teacher has a set of plans and materials</w:t>
            </w:r>
          </w:p>
          <w:p w:rsidR="004C15B6" w:rsidRDefault="004C15B6" w:rsidP="004C15B6">
            <w:pPr>
              <w:pStyle w:val="ListParagraph"/>
              <w:numPr>
                <w:ilvl w:val="0"/>
                <w:numId w:val="19"/>
              </w:numPr>
              <w:rPr>
                <w:sz w:val="20"/>
                <w:szCs w:val="20"/>
              </w:rPr>
            </w:pPr>
            <w:r>
              <w:rPr>
                <w:sz w:val="20"/>
                <w:szCs w:val="20"/>
              </w:rPr>
              <w:lastRenderedPageBreak/>
              <w:t xml:space="preserve"> Only whole group co-teaching structures are used</w:t>
            </w:r>
          </w:p>
          <w:p w:rsidR="00092BFC" w:rsidRDefault="00092BFC" w:rsidP="00092BFC">
            <w:pPr>
              <w:pStyle w:val="ListParagraph"/>
              <w:numPr>
                <w:ilvl w:val="0"/>
                <w:numId w:val="19"/>
              </w:numPr>
              <w:rPr>
                <w:sz w:val="20"/>
                <w:szCs w:val="20"/>
              </w:rPr>
            </w:pPr>
            <w:r>
              <w:rPr>
                <w:sz w:val="20"/>
                <w:szCs w:val="20"/>
              </w:rPr>
              <w:t>Differentiation and learning strategies are not standard practice</w:t>
            </w:r>
          </w:p>
          <w:p w:rsidR="00092BFC" w:rsidRDefault="00092BFC" w:rsidP="00092BFC">
            <w:pPr>
              <w:pStyle w:val="ListParagraph"/>
              <w:ind w:left="360"/>
              <w:rPr>
                <w:sz w:val="20"/>
                <w:szCs w:val="20"/>
              </w:rPr>
            </w:pPr>
          </w:p>
        </w:tc>
      </w:tr>
      <w:tr w:rsidR="004C15B6" w:rsidRPr="00251219" w:rsidTr="002F30B5">
        <w:trPr>
          <w:trHeight w:val="215"/>
        </w:trPr>
        <w:tc>
          <w:tcPr>
            <w:tcW w:w="0" w:type="auto"/>
            <w:vAlign w:val="center"/>
          </w:tcPr>
          <w:p w:rsidR="004C15B6" w:rsidRDefault="006101EB" w:rsidP="004C15B6">
            <w:pPr>
              <w:jc w:val="center"/>
              <w:rPr>
                <w:rFonts w:cs="Arial"/>
                <w:sz w:val="20"/>
                <w:szCs w:val="20"/>
              </w:rPr>
            </w:pPr>
            <w:r>
              <w:rPr>
                <w:rFonts w:cs="Arial"/>
                <w:sz w:val="20"/>
                <w:szCs w:val="20"/>
              </w:rPr>
              <w:lastRenderedPageBreak/>
              <w:t>2</w:t>
            </w:r>
          </w:p>
        </w:tc>
        <w:tc>
          <w:tcPr>
            <w:tcW w:w="2553" w:type="dxa"/>
            <w:vAlign w:val="center"/>
          </w:tcPr>
          <w:p w:rsidR="004C15B6" w:rsidRPr="003F18A0" w:rsidRDefault="004C15B6" w:rsidP="004C15B6">
            <w:pPr>
              <w:rPr>
                <w:rFonts w:cs="Arial"/>
                <w:b/>
                <w:sz w:val="20"/>
                <w:szCs w:val="20"/>
              </w:rPr>
            </w:pPr>
            <w:r w:rsidRPr="003F18A0">
              <w:rPr>
                <w:rFonts w:cs="Arial"/>
                <w:b/>
                <w:sz w:val="20"/>
                <w:szCs w:val="20"/>
              </w:rPr>
              <w:t xml:space="preserve">Assessments/Data/Progress Monitoring </w:t>
            </w:r>
          </w:p>
          <w:p w:rsidR="004C15B6" w:rsidRPr="003F18A0" w:rsidRDefault="004C15B6" w:rsidP="004C15B6">
            <w:pPr>
              <w:rPr>
                <w:rFonts w:cs="Arial"/>
                <w:i/>
                <w:sz w:val="20"/>
                <w:szCs w:val="20"/>
              </w:rPr>
            </w:pPr>
            <w:r>
              <w:rPr>
                <w:rFonts w:cs="Arial"/>
                <w:i/>
                <w:sz w:val="20"/>
                <w:szCs w:val="20"/>
              </w:rPr>
              <w:t>(Systems of evaluation,  maintaining course integrity, using data to improve learning conditions and opportunities)</w:t>
            </w:r>
          </w:p>
        </w:tc>
        <w:tc>
          <w:tcPr>
            <w:tcW w:w="2646" w:type="dxa"/>
          </w:tcPr>
          <w:p w:rsidR="004C15B6" w:rsidRDefault="004C15B6" w:rsidP="004C15B6">
            <w:pPr>
              <w:pStyle w:val="ListParagraph"/>
              <w:numPr>
                <w:ilvl w:val="0"/>
                <w:numId w:val="19"/>
              </w:numPr>
              <w:autoSpaceDE w:val="0"/>
              <w:autoSpaceDN w:val="0"/>
              <w:adjustRightInd w:val="0"/>
              <w:rPr>
                <w:rFonts w:eastAsiaTheme="minorHAnsi" w:cs="MixageITC-Medium"/>
                <w:sz w:val="20"/>
                <w:szCs w:val="20"/>
              </w:rPr>
            </w:pPr>
            <w:r>
              <w:rPr>
                <w:rFonts w:eastAsiaTheme="minorHAnsi" w:cs="MixageITC-Medium"/>
                <w:sz w:val="20"/>
                <w:szCs w:val="20"/>
              </w:rPr>
              <w:t>Both teachers use a variety of options to progress monitor</w:t>
            </w:r>
          </w:p>
          <w:p w:rsidR="004C15B6" w:rsidRPr="00FD398E" w:rsidRDefault="004C15B6" w:rsidP="00FD398E">
            <w:pPr>
              <w:pStyle w:val="ListParagraph"/>
              <w:numPr>
                <w:ilvl w:val="0"/>
                <w:numId w:val="19"/>
              </w:numPr>
              <w:autoSpaceDE w:val="0"/>
              <w:autoSpaceDN w:val="0"/>
              <w:adjustRightInd w:val="0"/>
              <w:rPr>
                <w:rFonts w:eastAsiaTheme="minorHAnsi" w:cs="MixageITC-Medium"/>
                <w:sz w:val="20"/>
                <w:szCs w:val="20"/>
              </w:rPr>
            </w:pPr>
            <w:r>
              <w:rPr>
                <w:rFonts w:eastAsiaTheme="minorHAnsi" w:cs="MixageITC-Medium"/>
                <w:sz w:val="20"/>
                <w:szCs w:val="20"/>
              </w:rPr>
              <w:t>Both teachers are comfortable with grading procedures for a</w:t>
            </w:r>
            <w:r w:rsidRPr="00973519">
              <w:rPr>
                <w:rFonts w:eastAsiaTheme="minorHAnsi" w:cs="MixageITC-Medium"/>
                <w:sz w:val="20"/>
                <w:szCs w:val="20"/>
              </w:rPr>
              <w:t>ll students</w:t>
            </w:r>
          </w:p>
          <w:p w:rsidR="004C15B6" w:rsidRDefault="004C15B6" w:rsidP="004C15B6">
            <w:pPr>
              <w:pStyle w:val="ListParagraph"/>
              <w:numPr>
                <w:ilvl w:val="0"/>
                <w:numId w:val="19"/>
              </w:numPr>
              <w:autoSpaceDE w:val="0"/>
              <w:autoSpaceDN w:val="0"/>
              <w:adjustRightInd w:val="0"/>
              <w:rPr>
                <w:rFonts w:eastAsiaTheme="minorHAnsi" w:cs="MixageITC-Medium"/>
                <w:sz w:val="20"/>
                <w:szCs w:val="20"/>
              </w:rPr>
            </w:pPr>
            <w:r>
              <w:rPr>
                <w:rFonts w:eastAsiaTheme="minorHAnsi" w:cs="MixageITC-Medium"/>
                <w:sz w:val="20"/>
                <w:szCs w:val="20"/>
              </w:rPr>
              <w:lastRenderedPageBreak/>
              <w:t>Both teachers assess all students and are familiar with student performance in all situations</w:t>
            </w:r>
          </w:p>
        </w:tc>
        <w:tc>
          <w:tcPr>
            <w:tcW w:w="2844" w:type="dxa"/>
            <w:shd w:val="clear" w:color="auto" w:fill="auto"/>
          </w:tcPr>
          <w:p w:rsidR="004C15B6" w:rsidRDefault="004C15B6" w:rsidP="004C15B6">
            <w:pPr>
              <w:pStyle w:val="ListParagraph"/>
              <w:numPr>
                <w:ilvl w:val="0"/>
                <w:numId w:val="19"/>
              </w:numPr>
              <w:autoSpaceDE w:val="0"/>
              <w:autoSpaceDN w:val="0"/>
              <w:adjustRightInd w:val="0"/>
              <w:rPr>
                <w:sz w:val="20"/>
                <w:szCs w:val="20"/>
              </w:rPr>
            </w:pPr>
            <w:r>
              <w:rPr>
                <w:sz w:val="20"/>
                <w:szCs w:val="20"/>
              </w:rPr>
              <w:lastRenderedPageBreak/>
              <w:t>Both teachers’ names are on report card/assessment reporting</w:t>
            </w:r>
          </w:p>
          <w:p w:rsidR="004C15B6" w:rsidRDefault="004C15B6" w:rsidP="004C15B6">
            <w:pPr>
              <w:pStyle w:val="ListParagraph"/>
              <w:numPr>
                <w:ilvl w:val="0"/>
                <w:numId w:val="19"/>
              </w:numPr>
              <w:autoSpaceDE w:val="0"/>
              <w:autoSpaceDN w:val="0"/>
              <w:adjustRightInd w:val="0"/>
              <w:rPr>
                <w:sz w:val="20"/>
                <w:szCs w:val="20"/>
              </w:rPr>
            </w:pPr>
            <w:r>
              <w:rPr>
                <w:sz w:val="20"/>
                <w:szCs w:val="20"/>
              </w:rPr>
              <w:t>IEP data is collected, analyzed, discussed, and reflected in flexible groups and activities</w:t>
            </w:r>
          </w:p>
          <w:p w:rsidR="004C15B6" w:rsidRDefault="004C15B6" w:rsidP="004C15B6">
            <w:pPr>
              <w:pStyle w:val="ListParagraph"/>
              <w:numPr>
                <w:ilvl w:val="0"/>
                <w:numId w:val="19"/>
              </w:numPr>
              <w:autoSpaceDE w:val="0"/>
              <w:autoSpaceDN w:val="0"/>
              <w:adjustRightInd w:val="0"/>
              <w:rPr>
                <w:sz w:val="20"/>
                <w:szCs w:val="20"/>
              </w:rPr>
            </w:pPr>
            <w:r>
              <w:rPr>
                <w:sz w:val="20"/>
                <w:szCs w:val="20"/>
              </w:rPr>
              <w:lastRenderedPageBreak/>
              <w:t>Teachers use alternate assessment ideas</w:t>
            </w:r>
          </w:p>
          <w:p w:rsidR="004C15B6" w:rsidRDefault="004C15B6" w:rsidP="004C15B6">
            <w:pPr>
              <w:pStyle w:val="ListParagraph"/>
              <w:numPr>
                <w:ilvl w:val="0"/>
                <w:numId w:val="19"/>
              </w:numPr>
              <w:autoSpaceDE w:val="0"/>
              <w:autoSpaceDN w:val="0"/>
              <w:adjustRightInd w:val="0"/>
              <w:rPr>
                <w:sz w:val="20"/>
                <w:szCs w:val="20"/>
              </w:rPr>
            </w:pPr>
            <w:r>
              <w:rPr>
                <w:sz w:val="20"/>
                <w:szCs w:val="20"/>
              </w:rPr>
              <w:t xml:space="preserve"> More performance measures of assessment are being used</w:t>
            </w:r>
          </w:p>
          <w:p w:rsidR="008B3D9D" w:rsidRDefault="008B3D9D" w:rsidP="008B3D9D">
            <w:pPr>
              <w:pStyle w:val="ListParagraph"/>
              <w:autoSpaceDE w:val="0"/>
              <w:autoSpaceDN w:val="0"/>
              <w:adjustRightInd w:val="0"/>
              <w:ind w:left="360"/>
              <w:rPr>
                <w:sz w:val="20"/>
                <w:szCs w:val="20"/>
              </w:rPr>
            </w:pPr>
            <w:bookmarkStart w:id="0" w:name="_GoBack"/>
            <w:bookmarkEnd w:id="0"/>
          </w:p>
        </w:tc>
        <w:tc>
          <w:tcPr>
            <w:tcW w:w="2673" w:type="dxa"/>
            <w:shd w:val="clear" w:color="auto" w:fill="auto"/>
          </w:tcPr>
          <w:p w:rsidR="004C15B6" w:rsidRDefault="004C15B6" w:rsidP="004C15B6">
            <w:pPr>
              <w:pStyle w:val="ListParagraph"/>
              <w:numPr>
                <w:ilvl w:val="0"/>
                <w:numId w:val="19"/>
              </w:numPr>
              <w:autoSpaceDE w:val="0"/>
              <w:autoSpaceDN w:val="0"/>
              <w:adjustRightInd w:val="0"/>
              <w:rPr>
                <w:sz w:val="20"/>
                <w:szCs w:val="20"/>
              </w:rPr>
            </w:pPr>
            <w:r>
              <w:rPr>
                <w:sz w:val="20"/>
                <w:szCs w:val="20"/>
              </w:rPr>
              <w:lastRenderedPageBreak/>
              <w:t>Only the special educator collects data</w:t>
            </w:r>
          </w:p>
          <w:p w:rsidR="004C15B6" w:rsidRPr="00973519" w:rsidRDefault="004C15B6" w:rsidP="004C15B6">
            <w:pPr>
              <w:pStyle w:val="ListParagraph"/>
              <w:numPr>
                <w:ilvl w:val="0"/>
                <w:numId w:val="19"/>
              </w:numPr>
              <w:autoSpaceDE w:val="0"/>
              <w:autoSpaceDN w:val="0"/>
              <w:adjustRightInd w:val="0"/>
              <w:rPr>
                <w:sz w:val="20"/>
                <w:szCs w:val="20"/>
              </w:rPr>
            </w:pPr>
            <w:r>
              <w:rPr>
                <w:sz w:val="20"/>
                <w:szCs w:val="20"/>
              </w:rPr>
              <w:t>One grading system, exclusively managed by general educator</w:t>
            </w:r>
          </w:p>
        </w:tc>
        <w:tc>
          <w:tcPr>
            <w:tcW w:w="2636" w:type="dxa"/>
            <w:shd w:val="clear" w:color="auto" w:fill="auto"/>
          </w:tcPr>
          <w:p w:rsidR="004C15B6" w:rsidRDefault="004C15B6" w:rsidP="004C15B6">
            <w:pPr>
              <w:pStyle w:val="ListParagraph"/>
              <w:numPr>
                <w:ilvl w:val="0"/>
                <w:numId w:val="19"/>
              </w:numPr>
              <w:rPr>
                <w:sz w:val="20"/>
                <w:szCs w:val="20"/>
              </w:rPr>
            </w:pPr>
            <w:r>
              <w:rPr>
                <w:sz w:val="20"/>
                <w:szCs w:val="20"/>
              </w:rPr>
              <w:t>Two separate grading systems, separately maintained</w:t>
            </w:r>
          </w:p>
          <w:p w:rsidR="004C15B6" w:rsidRDefault="004C15B6" w:rsidP="004C15B6">
            <w:pPr>
              <w:pStyle w:val="ListParagraph"/>
              <w:numPr>
                <w:ilvl w:val="0"/>
                <w:numId w:val="19"/>
              </w:numPr>
              <w:rPr>
                <w:sz w:val="20"/>
                <w:szCs w:val="20"/>
              </w:rPr>
            </w:pPr>
            <w:r>
              <w:rPr>
                <w:sz w:val="20"/>
                <w:szCs w:val="20"/>
              </w:rPr>
              <w:t>No data is collected</w:t>
            </w:r>
          </w:p>
          <w:p w:rsidR="004C15B6" w:rsidRDefault="004C15B6" w:rsidP="004C15B6">
            <w:pPr>
              <w:pStyle w:val="ListParagraph"/>
              <w:numPr>
                <w:ilvl w:val="0"/>
                <w:numId w:val="19"/>
              </w:numPr>
              <w:rPr>
                <w:sz w:val="20"/>
                <w:szCs w:val="20"/>
              </w:rPr>
            </w:pPr>
            <w:r>
              <w:rPr>
                <w:sz w:val="20"/>
                <w:szCs w:val="20"/>
              </w:rPr>
              <w:t xml:space="preserve">Measures for evaluation are objective and only </w:t>
            </w:r>
            <w:r>
              <w:rPr>
                <w:sz w:val="20"/>
                <w:szCs w:val="20"/>
              </w:rPr>
              <w:lastRenderedPageBreak/>
              <w:t>examine student knowledge of content</w:t>
            </w:r>
          </w:p>
        </w:tc>
      </w:tr>
      <w:tr w:rsidR="006101EB" w:rsidRPr="00902F01" w:rsidTr="006101EB">
        <w:trPr>
          <w:trHeight w:val="989"/>
        </w:trPr>
        <w:tc>
          <w:tcPr>
            <w:tcW w:w="0" w:type="auto"/>
            <w:vAlign w:val="center"/>
          </w:tcPr>
          <w:p w:rsidR="006101EB" w:rsidRPr="00251219" w:rsidRDefault="006101EB" w:rsidP="006A1516">
            <w:pPr>
              <w:jc w:val="center"/>
              <w:rPr>
                <w:rFonts w:cs="Arial"/>
                <w:sz w:val="20"/>
                <w:szCs w:val="20"/>
              </w:rPr>
            </w:pPr>
            <w:r>
              <w:rPr>
                <w:rFonts w:cs="Arial"/>
                <w:sz w:val="20"/>
                <w:szCs w:val="20"/>
              </w:rPr>
              <w:lastRenderedPageBreak/>
              <w:t>3</w:t>
            </w:r>
          </w:p>
        </w:tc>
        <w:tc>
          <w:tcPr>
            <w:tcW w:w="2553" w:type="dxa"/>
            <w:vAlign w:val="center"/>
          </w:tcPr>
          <w:p w:rsidR="006101EB" w:rsidRPr="000460B6" w:rsidRDefault="006101EB" w:rsidP="006A1516">
            <w:pPr>
              <w:rPr>
                <w:rFonts w:cs="Arial"/>
                <w:b/>
                <w:sz w:val="20"/>
                <w:szCs w:val="20"/>
              </w:rPr>
            </w:pPr>
            <w:r w:rsidRPr="000460B6">
              <w:rPr>
                <w:rFonts w:cs="Arial"/>
                <w:b/>
                <w:sz w:val="20"/>
                <w:szCs w:val="20"/>
              </w:rPr>
              <w:t>Instructional Presentation</w:t>
            </w:r>
          </w:p>
          <w:p w:rsidR="006101EB" w:rsidRPr="000460B6" w:rsidRDefault="006101EB" w:rsidP="006A1516">
            <w:pPr>
              <w:rPr>
                <w:rFonts w:cs="Arial"/>
                <w:i/>
                <w:sz w:val="20"/>
                <w:szCs w:val="20"/>
              </w:rPr>
            </w:pPr>
            <w:r w:rsidRPr="000460B6">
              <w:rPr>
                <w:rFonts w:cs="Arial"/>
                <w:i/>
                <w:sz w:val="20"/>
                <w:szCs w:val="20"/>
              </w:rPr>
              <w:t>(Presentation of lessons and structuring of classroom activities)</w:t>
            </w:r>
          </w:p>
        </w:tc>
        <w:tc>
          <w:tcPr>
            <w:tcW w:w="2646" w:type="dxa"/>
          </w:tcPr>
          <w:p w:rsidR="006101EB" w:rsidRDefault="006101EB" w:rsidP="006101EB">
            <w:pPr>
              <w:pStyle w:val="ListParagraph"/>
              <w:numPr>
                <w:ilvl w:val="0"/>
                <w:numId w:val="18"/>
              </w:numPr>
              <w:autoSpaceDE w:val="0"/>
              <w:autoSpaceDN w:val="0"/>
              <w:adjustRightInd w:val="0"/>
              <w:rPr>
                <w:sz w:val="20"/>
                <w:szCs w:val="20"/>
              </w:rPr>
            </w:pPr>
            <w:r>
              <w:rPr>
                <w:sz w:val="20"/>
                <w:szCs w:val="20"/>
              </w:rPr>
              <w:t>Both teachers comfortably participate in the presentation of the lesson, provide instruction, and structure the learning activities</w:t>
            </w:r>
          </w:p>
          <w:p w:rsidR="006101EB" w:rsidRDefault="006101EB" w:rsidP="006101EB">
            <w:pPr>
              <w:pStyle w:val="ListParagraph"/>
              <w:numPr>
                <w:ilvl w:val="0"/>
                <w:numId w:val="18"/>
              </w:numPr>
              <w:autoSpaceDE w:val="0"/>
              <w:autoSpaceDN w:val="0"/>
              <w:adjustRightInd w:val="0"/>
              <w:rPr>
                <w:sz w:val="20"/>
                <w:szCs w:val="20"/>
              </w:rPr>
            </w:pPr>
            <w:r>
              <w:rPr>
                <w:sz w:val="20"/>
                <w:szCs w:val="20"/>
              </w:rPr>
              <w:t>Flexible group instruction like station or parallel groups are the predominate configurations used for instruction</w:t>
            </w:r>
          </w:p>
          <w:p w:rsidR="006101EB" w:rsidRDefault="006101EB" w:rsidP="006101EB">
            <w:pPr>
              <w:pStyle w:val="ListParagraph"/>
              <w:numPr>
                <w:ilvl w:val="0"/>
                <w:numId w:val="18"/>
              </w:numPr>
              <w:autoSpaceDE w:val="0"/>
              <w:autoSpaceDN w:val="0"/>
              <w:adjustRightInd w:val="0"/>
              <w:rPr>
                <w:sz w:val="20"/>
                <w:szCs w:val="20"/>
              </w:rPr>
            </w:pPr>
            <w:r>
              <w:rPr>
                <w:sz w:val="20"/>
                <w:szCs w:val="20"/>
              </w:rPr>
              <w:t>Strategies, differentiated instruction, multiple intelligences</w:t>
            </w:r>
            <w:r w:rsidR="00E64AF9">
              <w:rPr>
                <w:sz w:val="20"/>
                <w:szCs w:val="20"/>
              </w:rPr>
              <w:t>/</w:t>
            </w:r>
            <w:r>
              <w:rPr>
                <w:sz w:val="20"/>
                <w:szCs w:val="20"/>
              </w:rPr>
              <w:t xml:space="preserve"> tiered lessons</w:t>
            </w:r>
            <w:r w:rsidR="00E64AF9">
              <w:rPr>
                <w:sz w:val="20"/>
                <w:szCs w:val="20"/>
              </w:rPr>
              <w:t>/</w:t>
            </w:r>
            <w:r>
              <w:rPr>
                <w:sz w:val="20"/>
                <w:szCs w:val="20"/>
              </w:rPr>
              <w:t xml:space="preserve"> learning styles instruction are embedded throughout lessons regularly</w:t>
            </w:r>
          </w:p>
          <w:p w:rsidR="006101EB" w:rsidRPr="000460B6" w:rsidRDefault="006101EB" w:rsidP="006101EB">
            <w:pPr>
              <w:pStyle w:val="ListParagraph"/>
              <w:numPr>
                <w:ilvl w:val="0"/>
                <w:numId w:val="18"/>
              </w:numPr>
              <w:autoSpaceDE w:val="0"/>
              <w:autoSpaceDN w:val="0"/>
              <w:adjustRightInd w:val="0"/>
              <w:rPr>
                <w:sz w:val="20"/>
                <w:szCs w:val="20"/>
              </w:rPr>
            </w:pPr>
            <w:r>
              <w:rPr>
                <w:sz w:val="20"/>
                <w:szCs w:val="20"/>
              </w:rPr>
              <w:t xml:space="preserve">IEP strategies are embedded as specialized </w:t>
            </w:r>
            <w:r>
              <w:rPr>
                <w:sz w:val="20"/>
                <w:szCs w:val="20"/>
              </w:rPr>
              <w:lastRenderedPageBreak/>
              <w:t>instruction in the general education classroom</w:t>
            </w:r>
          </w:p>
        </w:tc>
        <w:tc>
          <w:tcPr>
            <w:tcW w:w="2844" w:type="dxa"/>
            <w:shd w:val="clear" w:color="auto" w:fill="auto"/>
          </w:tcPr>
          <w:p w:rsidR="006101EB" w:rsidRDefault="006101EB" w:rsidP="006101EB">
            <w:pPr>
              <w:pStyle w:val="ListParagraph"/>
              <w:numPr>
                <w:ilvl w:val="0"/>
                <w:numId w:val="18"/>
              </w:numPr>
              <w:autoSpaceDE w:val="0"/>
              <w:autoSpaceDN w:val="0"/>
              <w:adjustRightInd w:val="0"/>
              <w:rPr>
                <w:sz w:val="20"/>
                <w:szCs w:val="20"/>
              </w:rPr>
            </w:pPr>
            <w:r>
              <w:rPr>
                <w:sz w:val="20"/>
                <w:szCs w:val="20"/>
              </w:rPr>
              <w:lastRenderedPageBreak/>
              <w:t>Lesson structuring and presentation begins to be shared by both teachers</w:t>
            </w:r>
          </w:p>
          <w:p w:rsidR="006101EB" w:rsidRDefault="006101EB" w:rsidP="006101EB">
            <w:pPr>
              <w:pStyle w:val="ListParagraph"/>
              <w:numPr>
                <w:ilvl w:val="0"/>
                <w:numId w:val="18"/>
              </w:numPr>
              <w:autoSpaceDE w:val="0"/>
              <w:autoSpaceDN w:val="0"/>
              <w:adjustRightInd w:val="0"/>
              <w:rPr>
                <w:sz w:val="20"/>
                <w:szCs w:val="20"/>
              </w:rPr>
            </w:pPr>
            <w:r>
              <w:rPr>
                <w:sz w:val="20"/>
                <w:szCs w:val="20"/>
              </w:rPr>
              <w:t>Both teachers direct some of the activities</w:t>
            </w:r>
          </w:p>
          <w:p w:rsidR="006101EB" w:rsidRDefault="006101EB" w:rsidP="006101EB">
            <w:pPr>
              <w:pStyle w:val="ListParagraph"/>
              <w:numPr>
                <w:ilvl w:val="0"/>
                <w:numId w:val="18"/>
              </w:numPr>
              <w:autoSpaceDE w:val="0"/>
              <w:autoSpaceDN w:val="0"/>
              <w:adjustRightInd w:val="0"/>
              <w:rPr>
                <w:sz w:val="20"/>
                <w:szCs w:val="20"/>
              </w:rPr>
            </w:pPr>
            <w:r>
              <w:rPr>
                <w:sz w:val="20"/>
                <w:szCs w:val="20"/>
              </w:rPr>
              <w:t>Both teacher are willing to work with any student</w:t>
            </w:r>
          </w:p>
          <w:p w:rsidR="006101EB" w:rsidRDefault="006101EB" w:rsidP="006101EB">
            <w:pPr>
              <w:pStyle w:val="ListParagraph"/>
              <w:numPr>
                <w:ilvl w:val="0"/>
                <w:numId w:val="18"/>
              </w:numPr>
              <w:autoSpaceDE w:val="0"/>
              <w:autoSpaceDN w:val="0"/>
              <w:adjustRightInd w:val="0"/>
              <w:rPr>
                <w:sz w:val="20"/>
                <w:szCs w:val="20"/>
              </w:rPr>
            </w:pPr>
            <w:r>
              <w:rPr>
                <w:sz w:val="20"/>
                <w:szCs w:val="20"/>
              </w:rPr>
              <w:t>Presentations are beginning to vary in instructional style, learning style, and differentiated practices</w:t>
            </w:r>
          </w:p>
          <w:p w:rsidR="006101EB" w:rsidRDefault="006101EB" w:rsidP="006101EB">
            <w:pPr>
              <w:pStyle w:val="ListParagraph"/>
              <w:numPr>
                <w:ilvl w:val="0"/>
                <w:numId w:val="18"/>
              </w:numPr>
              <w:autoSpaceDE w:val="0"/>
              <w:autoSpaceDN w:val="0"/>
              <w:adjustRightInd w:val="0"/>
              <w:rPr>
                <w:sz w:val="20"/>
                <w:szCs w:val="20"/>
              </w:rPr>
            </w:pPr>
            <w:r>
              <w:rPr>
                <w:sz w:val="20"/>
                <w:szCs w:val="20"/>
              </w:rPr>
              <w:t>Students address questions and discuss concerns with both teachers</w:t>
            </w:r>
          </w:p>
          <w:p w:rsidR="006101EB" w:rsidRDefault="006101EB" w:rsidP="006101EB">
            <w:pPr>
              <w:pStyle w:val="ListParagraph"/>
              <w:numPr>
                <w:ilvl w:val="0"/>
                <w:numId w:val="18"/>
              </w:numPr>
              <w:autoSpaceDE w:val="0"/>
              <w:autoSpaceDN w:val="0"/>
              <w:adjustRightInd w:val="0"/>
              <w:rPr>
                <w:sz w:val="20"/>
                <w:szCs w:val="20"/>
              </w:rPr>
            </w:pPr>
            <w:r>
              <w:rPr>
                <w:sz w:val="20"/>
                <w:szCs w:val="20"/>
              </w:rPr>
              <w:t>Accommodations and alternative instruction are implemented by either teacher</w:t>
            </w:r>
          </w:p>
          <w:p w:rsidR="006101EB" w:rsidRPr="00902F01" w:rsidRDefault="006101EB" w:rsidP="006A1516">
            <w:pPr>
              <w:pStyle w:val="ListParagraph"/>
              <w:autoSpaceDE w:val="0"/>
              <w:autoSpaceDN w:val="0"/>
              <w:adjustRightInd w:val="0"/>
              <w:ind w:left="360"/>
              <w:rPr>
                <w:sz w:val="20"/>
                <w:szCs w:val="20"/>
              </w:rPr>
            </w:pPr>
          </w:p>
        </w:tc>
        <w:tc>
          <w:tcPr>
            <w:tcW w:w="2673" w:type="dxa"/>
            <w:shd w:val="clear" w:color="auto" w:fill="auto"/>
          </w:tcPr>
          <w:p w:rsidR="006101EB" w:rsidRDefault="006101EB" w:rsidP="006101EB">
            <w:pPr>
              <w:pStyle w:val="ListParagraph"/>
              <w:numPr>
                <w:ilvl w:val="0"/>
                <w:numId w:val="18"/>
              </w:numPr>
              <w:autoSpaceDE w:val="0"/>
              <w:autoSpaceDN w:val="0"/>
              <w:adjustRightInd w:val="0"/>
              <w:rPr>
                <w:sz w:val="20"/>
                <w:szCs w:val="20"/>
              </w:rPr>
            </w:pPr>
            <w:r>
              <w:rPr>
                <w:sz w:val="20"/>
                <w:szCs w:val="20"/>
              </w:rPr>
              <w:t>Teachers struggle to map a student’s IEP goals and objectives onto the general education curriculum</w:t>
            </w:r>
          </w:p>
          <w:p w:rsidR="006101EB" w:rsidRDefault="006101EB" w:rsidP="006101EB">
            <w:pPr>
              <w:pStyle w:val="ListParagraph"/>
              <w:numPr>
                <w:ilvl w:val="0"/>
                <w:numId w:val="18"/>
              </w:numPr>
              <w:autoSpaceDE w:val="0"/>
              <w:autoSpaceDN w:val="0"/>
              <w:adjustRightInd w:val="0"/>
              <w:rPr>
                <w:sz w:val="20"/>
                <w:szCs w:val="20"/>
              </w:rPr>
            </w:pPr>
            <w:r>
              <w:rPr>
                <w:sz w:val="20"/>
                <w:szCs w:val="20"/>
              </w:rPr>
              <w:t>Special educators spend most co-teaching time “helping” not teaching</w:t>
            </w:r>
          </w:p>
          <w:p w:rsidR="006101EB" w:rsidRDefault="006101EB" w:rsidP="006101EB">
            <w:pPr>
              <w:pStyle w:val="ListParagraph"/>
              <w:numPr>
                <w:ilvl w:val="0"/>
                <w:numId w:val="18"/>
              </w:numPr>
              <w:autoSpaceDE w:val="0"/>
              <w:autoSpaceDN w:val="0"/>
              <w:adjustRightInd w:val="0"/>
              <w:rPr>
                <w:sz w:val="20"/>
                <w:szCs w:val="20"/>
              </w:rPr>
            </w:pPr>
            <w:r>
              <w:rPr>
                <w:sz w:val="20"/>
                <w:szCs w:val="20"/>
              </w:rPr>
              <w:t xml:space="preserve">Assisting or supporting instruction is used as the primary co-teaching structure </w:t>
            </w:r>
          </w:p>
          <w:p w:rsidR="006101EB" w:rsidRDefault="006101EB" w:rsidP="006101EB">
            <w:pPr>
              <w:pStyle w:val="ListParagraph"/>
              <w:numPr>
                <w:ilvl w:val="0"/>
                <w:numId w:val="18"/>
              </w:numPr>
              <w:autoSpaceDE w:val="0"/>
              <w:autoSpaceDN w:val="0"/>
              <w:adjustRightInd w:val="0"/>
              <w:rPr>
                <w:sz w:val="20"/>
                <w:szCs w:val="20"/>
              </w:rPr>
            </w:pPr>
            <w:r>
              <w:rPr>
                <w:sz w:val="20"/>
                <w:szCs w:val="20"/>
              </w:rPr>
              <w:t>Accommodations and alternative assignments are implemented by the special educator</w:t>
            </w:r>
          </w:p>
          <w:p w:rsidR="006101EB" w:rsidRPr="00902F01" w:rsidRDefault="006101EB" w:rsidP="006A1516">
            <w:pPr>
              <w:pStyle w:val="ListParagraph"/>
              <w:autoSpaceDE w:val="0"/>
              <w:autoSpaceDN w:val="0"/>
              <w:adjustRightInd w:val="0"/>
              <w:ind w:left="360"/>
              <w:rPr>
                <w:sz w:val="20"/>
                <w:szCs w:val="20"/>
              </w:rPr>
            </w:pPr>
          </w:p>
        </w:tc>
        <w:tc>
          <w:tcPr>
            <w:tcW w:w="2636" w:type="dxa"/>
            <w:shd w:val="clear" w:color="auto" w:fill="auto"/>
          </w:tcPr>
          <w:p w:rsidR="006101EB" w:rsidRDefault="006101EB" w:rsidP="006101EB">
            <w:pPr>
              <w:pStyle w:val="ListParagraph"/>
              <w:numPr>
                <w:ilvl w:val="0"/>
                <w:numId w:val="18"/>
              </w:numPr>
              <w:rPr>
                <w:sz w:val="20"/>
                <w:szCs w:val="20"/>
              </w:rPr>
            </w:pPr>
            <w:r>
              <w:rPr>
                <w:sz w:val="20"/>
                <w:szCs w:val="20"/>
              </w:rPr>
              <w:t>Classroom teacher most often leads instruction</w:t>
            </w:r>
          </w:p>
          <w:p w:rsidR="006101EB" w:rsidRDefault="006101EB" w:rsidP="006101EB">
            <w:pPr>
              <w:pStyle w:val="ListParagraph"/>
              <w:numPr>
                <w:ilvl w:val="0"/>
                <w:numId w:val="18"/>
              </w:numPr>
              <w:rPr>
                <w:sz w:val="20"/>
                <w:szCs w:val="20"/>
              </w:rPr>
            </w:pPr>
            <w:r>
              <w:rPr>
                <w:sz w:val="20"/>
                <w:szCs w:val="20"/>
              </w:rPr>
              <w:t>Teachers often present separate lessons</w:t>
            </w:r>
          </w:p>
          <w:p w:rsidR="006101EB" w:rsidRDefault="006101EB" w:rsidP="006101EB">
            <w:pPr>
              <w:pStyle w:val="ListParagraph"/>
              <w:numPr>
                <w:ilvl w:val="0"/>
                <w:numId w:val="18"/>
              </w:numPr>
              <w:rPr>
                <w:sz w:val="20"/>
                <w:szCs w:val="20"/>
              </w:rPr>
            </w:pPr>
            <w:r>
              <w:rPr>
                <w:sz w:val="20"/>
                <w:szCs w:val="20"/>
              </w:rPr>
              <w:t>One teacher assumes the role of “boss” and the other helper</w:t>
            </w:r>
          </w:p>
          <w:p w:rsidR="006101EB" w:rsidRDefault="006101EB" w:rsidP="006101EB">
            <w:pPr>
              <w:pStyle w:val="ListParagraph"/>
              <w:numPr>
                <w:ilvl w:val="0"/>
                <w:numId w:val="18"/>
              </w:numPr>
              <w:rPr>
                <w:sz w:val="20"/>
                <w:szCs w:val="20"/>
              </w:rPr>
            </w:pPr>
            <w:r>
              <w:rPr>
                <w:sz w:val="20"/>
                <w:szCs w:val="20"/>
              </w:rPr>
              <w:t xml:space="preserve">Presentations tend to be “traditional” in nature </w:t>
            </w:r>
            <w:r w:rsidR="00FD398E">
              <w:rPr>
                <w:sz w:val="20"/>
                <w:szCs w:val="20"/>
              </w:rPr>
              <w:t>with mostly lecture</w:t>
            </w:r>
          </w:p>
          <w:p w:rsidR="006101EB" w:rsidRPr="00902F01" w:rsidRDefault="006101EB" w:rsidP="006101EB">
            <w:pPr>
              <w:pStyle w:val="ListParagraph"/>
              <w:numPr>
                <w:ilvl w:val="0"/>
                <w:numId w:val="18"/>
              </w:numPr>
              <w:rPr>
                <w:sz w:val="20"/>
                <w:szCs w:val="20"/>
              </w:rPr>
            </w:pPr>
            <w:r>
              <w:rPr>
                <w:sz w:val="20"/>
                <w:szCs w:val="20"/>
              </w:rPr>
              <w:t>All students are expected to complete the same work; accommodations such as alt</w:t>
            </w:r>
            <w:r w:rsidR="00FD398E">
              <w:rPr>
                <w:sz w:val="20"/>
                <w:szCs w:val="20"/>
              </w:rPr>
              <w:t>ernative assignments are not acceptable</w:t>
            </w:r>
          </w:p>
        </w:tc>
      </w:tr>
    </w:tbl>
    <w:p w:rsidR="00780CBE" w:rsidRDefault="00780CBE" w:rsidP="00A95BC4">
      <w:pPr>
        <w:autoSpaceDE w:val="0"/>
        <w:autoSpaceDN w:val="0"/>
        <w:adjustRightInd w:val="0"/>
        <w:spacing w:after="0" w:line="240" w:lineRule="auto"/>
        <w:rPr>
          <w:rFonts w:eastAsiaTheme="minorHAnsi" w:cs="Veljovic-Book"/>
          <w:sz w:val="16"/>
          <w:szCs w:val="16"/>
        </w:rPr>
      </w:pPr>
    </w:p>
    <w:p w:rsidR="00670D1A" w:rsidRPr="008F1557" w:rsidRDefault="002E562B" w:rsidP="00F7277B">
      <w:pPr>
        <w:autoSpaceDE w:val="0"/>
        <w:autoSpaceDN w:val="0"/>
        <w:adjustRightInd w:val="0"/>
        <w:spacing w:after="0" w:line="240" w:lineRule="auto"/>
        <w:rPr>
          <w:rFonts w:eastAsiaTheme="minorHAnsi" w:cs="Veljovic-BookItalic"/>
          <w:iCs/>
          <w:sz w:val="16"/>
          <w:szCs w:val="16"/>
        </w:rPr>
      </w:pPr>
      <w:r>
        <w:rPr>
          <w:rFonts w:eastAsiaTheme="minorHAnsi" w:cs="Veljovic-BookItalic"/>
          <w:iCs/>
          <w:sz w:val="16"/>
          <w:szCs w:val="16"/>
        </w:rPr>
        <w:t>Adapted from:</w:t>
      </w:r>
      <w:r w:rsidR="00F7277B">
        <w:rPr>
          <w:rFonts w:eastAsiaTheme="minorHAnsi" w:cs="Veljovic-BookItalic"/>
          <w:iCs/>
          <w:sz w:val="16"/>
          <w:szCs w:val="16"/>
        </w:rPr>
        <w:t xml:space="preserve">  </w:t>
      </w:r>
      <w:r w:rsidR="00670D1A">
        <w:rPr>
          <w:rFonts w:eastAsiaTheme="minorHAnsi" w:cs="Veljovic-BookItalic"/>
          <w:iCs/>
          <w:sz w:val="16"/>
          <w:szCs w:val="16"/>
        </w:rPr>
        <w:t>Three stage co-teaching developmental self-assessment rubric: Advancing your co-teaching practice through eight instructional components. Developed and action researched by So</w:t>
      </w:r>
      <w:r w:rsidR="008A6D38">
        <w:rPr>
          <w:rFonts w:eastAsiaTheme="minorHAnsi" w:cs="Veljovic-BookItalic"/>
          <w:iCs/>
          <w:sz w:val="16"/>
          <w:szCs w:val="16"/>
        </w:rPr>
        <w:t xml:space="preserve">nya </w:t>
      </w:r>
      <w:proofErr w:type="spellStart"/>
      <w:r w:rsidR="008A6D38">
        <w:rPr>
          <w:rFonts w:eastAsiaTheme="minorHAnsi" w:cs="Veljovic-BookItalic"/>
          <w:iCs/>
          <w:sz w:val="16"/>
          <w:szCs w:val="16"/>
        </w:rPr>
        <w:t>Heineman</w:t>
      </w:r>
      <w:proofErr w:type="spellEnd"/>
      <w:r w:rsidR="008A6D38">
        <w:rPr>
          <w:rFonts w:eastAsiaTheme="minorHAnsi" w:cs="Veljovic-BookItalic"/>
          <w:iCs/>
          <w:sz w:val="16"/>
          <w:szCs w:val="16"/>
        </w:rPr>
        <w:t xml:space="preserve"> Kunkel and Julie </w:t>
      </w:r>
      <w:proofErr w:type="spellStart"/>
      <w:r w:rsidR="008A6D38">
        <w:rPr>
          <w:rFonts w:eastAsiaTheme="minorHAnsi" w:cs="Veljovic-BookItalic"/>
          <w:iCs/>
          <w:sz w:val="16"/>
          <w:szCs w:val="16"/>
        </w:rPr>
        <w:t>Gi</w:t>
      </w:r>
      <w:r w:rsidR="00670D1A">
        <w:rPr>
          <w:rFonts w:eastAsiaTheme="minorHAnsi" w:cs="Veljovic-BookItalic"/>
          <w:iCs/>
          <w:sz w:val="16"/>
          <w:szCs w:val="16"/>
        </w:rPr>
        <w:t>accone</w:t>
      </w:r>
      <w:proofErr w:type="spellEnd"/>
      <w:r w:rsidR="00670D1A">
        <w:rPr>
          <w:rFonts w:eastAsiaTheme="minorHAnsi" w:cs="Veljovic-BookItalic"/>
          <w:iCs/>
          <w:sz w:val="16"/>
          <w:szCs w:val="16"/>
        </w:rPr>
        <w:t>, 2009 page</w:t>
      </w:r>
      <w:r w:rsidR="00902F01">
        <w:rPr>
          <w:rFonts w:eastAsiaTheme="minorHAnsi" w:cs="Veljovic-BookItalic"/>
          <w:iCs/>
          <w:sz w:val="16"/>
          <w:szCs w:val="16"/>
        </w:rPr>
        <w:t>s</w:t>
      </w:r>
      <w:r w:rsidR="00670D1A">
        <w:rPr>
          <w:rFonts w:eastAsiaTheme="minorHAnsi" w:cs="Veljovic-BookItalic"/>
          <w:iCs/>
          <w:sz w:val="16"/>
          <w:szCs w:val="16"/>
        </w:rPr>
        <w:t xml:space="preserve"> 1</w:t>
      </w:r>
      <w:r w:rsidR="00902F01">
        <w:rPr>
          <w:rFonts w:eastAsiaTheme="minorHAnsi" w:cs="Veljovic-BookItalic"/>
          <w:iCs/>
          <w:sz w:val="16"/>
          <w:szCs w:val="16"/>
        </w:rPr>
        <w:t xml:space="preserve"> &amp; 2</w:t>
      </w:r>
      <w:r w:rsidR="00670D1A">
        <w:rPr>
          <w:rFonts w:eastAsiaTheme="minorHAnsi" w:cs="Veljovic-BookItalic"/>
          <w:iCs/>
          <w:sz w:val="16"/>
          <w:szCs w:val="16"/>
        </w:rPr>
        <w:t xml:space="preserve">. Copyright 2012 </w:t>
      </w:r>
      <w:proofErr w:type="spellStart"/>
      <w:r w:rsidR="00670D1A">
        <w:rPr>
          <w:rFonts w:eastAsiaTheme="minorHAnsi" w:cs="Veljovic-BookItalic"/>
          <w:iCs/>
          <w:sz w:val="16"/>
          <w:szCs w:val="16"/>
        </w:rPr>
        <w:t>Beninghof</w:t>
      </w:r>
      <w:proofErr w:type="spellEnd"/>
      <w:r w:rsidR="00670D1A">
        <w:rPr>
          <w:rFonts w:eastAsiaTheme="minorHAnsi" w:cs="Veljovic-BookItalic"/>
          <w:iCs/>
          <w:sz w:val="16"/>
          <w:szCs w:val="16"/>
        </w:rPr>
        <w:t xml:space="preserve"> and Kunkel.  Assessing Co-Teaching Quality, copyright 2006 Marilyn Friend, Inc.</w:t>
      </w:r>
    </w:p>
    <w:sectPr w:rsidR="00670D1A" w:rsidRPr="008F1557" w:rsidSect="00881BD6">
      <w:footerReference w:type="default" r:id="rId8"/>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A3B" w:rsidRDefault="00193A3B" w:rsidP="00902389">
      <w:pPr>
        <w:spacing w:after="0" w:line="240" w:lineRule="auto"/>
      </w:pPr>
      <w:r>
        <w:separator/>
      </w:r>
    </w:p>
  </w:endnote>
  <w:endnote w:type="continuationSeparator" w:id="0">
    <w:p w:rsidR="00193A3B" w:rsidRDefault="00193A3B" w:rsidP="00902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ljovic-BookItalic">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ljovic-Book">
    <w:panose1 w:val="00000000000000000000"/>
    <w:charset w:val="00"/>
    <w:family w:val="roman"/>
    <w:notTrueType/>
    <w:pitch w:val="default"/>
    <w:sig w:usb0="00000003" w:usb1="00000000" w:usb2="00000000" w:usb3="00000000" w:csb0="00000001" w:csb1="00000000"/>
  </w:font>
  <w:font w:name="MixageITC-Medium">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D9D" w:rsidRDefault="008B3D9D" w:rsidP="008B3D9D">
    <w:pPr>
      <w:pStyle w:val="Footer"/>
      <w:pBdr>
        <w:top w:val="single" w:sz="12" w:space="0" w:color="0D4170" w:themeColor="accent2"/>
      </w:pBdr>
      <w:rPr>
        <w:rFonts w:eastAsia="Times New Roman"/>
      </w:rPr>
    </w:pPr>
    <w:r>
      <w:t>Missouri SPDG/ Special Education Learning Package</w:t>
    </w:r>
    <w:r>
      <w:ptab w:relativeTo="margin" w:alignment="center" w:leader="none"/>
    </w:r>
    <w:r>
      <w:t xml:space="preserve"> </w:t>
    </w:r>
    <w:r>
      <w:ptab w:relativeTo="margin" w:alignment="right" w:leader="none"/>
    </w:r>
    <w:r>
      <w:t>Co-Teaching</w:t>
    </w:r>
  </w:p>
  <w:p w:rsidR="006E0D7D" w:rsidRPr="008B3D9D" w:rsidRDefault="008B3D9D" w:rsidP="008B3D9D">
    <w:pPr>
      <w:pStyle w:val="Footer"/>
      <w:tabs>
        <w:tab w:val="clear" w:pos="9360"/>
        <w:tab w:val="right" w:pos="13680"/>
      </w:tabs>
      <w:rPr>
        <w:rFonts w:ascii="Times New Roman" w:hAnsi="Times New Roman"/>
        <w:noProof/>
      </w:rPr>
    </w:pPr>
    <w:r>
      <w:t>December 2016</w:t>
    </w:r>
    <w:r>
      <w:tab/>
    </w:r>
    <w:r>
      <w:tab/>
    </w:r>
    <w:r>
      <w:t xml:space="preserve">Page </w:t>
    </w:r>
    <w:r>
      <w:fldChar w:fldCharType="begin"/>
    </w:r>
    <w:r>
      <w:instrText xml:space="preserve"> PAGE   \* MERGEFORMAT </w:instrText>
    </w:r>
    <w:r>
      <w:fldChar w:fldCharType="separate"/>
    </w:r>
    <w:r>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A3B" w:rsidRDefault="00193A3B" w:rsidP="00902389">
      <w:pPr>
        <w:spacing w:after="0" w:line="240" w:lineRule="auto"/>
      </w:pPr>
      <w:r>
        <w:separator/>
      </w:r>
    </w:p>
  </w:footnote>
  <w:footnote w:type="continuationSeparator" w:id="0">
    <w:p w:rsidR="00193A3B" w:rsidRDefault="00193A3B" w:rsidP="009023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0654"/>
    <w:multiLevelType w:val="hybridMultilevel"/>
    <w:tmpl w:val="DE727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A2984"/>
    <w:multiLevelType w:val="hybridMultilevel"/>
    <w:tmpl w:val="E194903E"/>
    <w:lvl w:ilvl="0" w:tplc="F81C0E10">
      <w:numFmt w:val="bullet"/>
      <w:lvlText w:val=""/>
      <w:lvlJc w:val="left"/>
      <w:pPr>
        <w:ind w:left="720" w:hanging="360"/>
      </w:pPr>
      <w:rPr>
        <w:rFonts w:ascii="Symbol" w:eastAsiaTheme="minorHAnsi" w:hAnsi="Symbol" w:cs="Veljovic-BookItalic"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56985"/>
    <w:multiLevelType w:val="hybridMultilevel"/>
    <w:tmpl w:val="7DC672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F30DC7"/>
    <w:multiLevelType w:val="hybridMultilevel"/>
    <w:tmpl w:val="43C0A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6E26BE"/>
    <w:multiLevelType w:val="hybridMultilevel"/>
    <w:tmpl w:val="0FBE5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A7A090C"/>
    <w:multiLevelType w:val="hybridMultilevel"/>
    <w:tmpl w:val="3A22B9AA"/>
    <w:lvl w:ilvl="0" w:tplc="31F01522">
      <w:numFmt w:val="bullet"/>
      <w:lvlText w:val=""/>
      <w:lvlJc w:val="left"/>
      <w:pPr>
        <w:ind w:left="720" w:hanging="360"/>
      </w:pPr>
      <w:rPr>
        <w:rFonts w:ascii="Symbol" w:eastAsiaTheme="minorHAnsi" w:hAnsi="Symbol" w:cs="Veljovic-BookItalic"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CD0F67"/>
    <w:multiLevelType w:val="hybridMultilevel"/>
    <w:tmpl w:val="32B8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4A50A3"/>
    <w:multiLevelType w:val="hybridMultilevel"/>
    <w:tmpl w:val="8774CFC4"/>
    <w:lvl w:ilvl="0" w:tplc="49C09DE4">
      <w:start w:val="1"/>
      <w:numFmt w:val="bullet"/>
      <w:lvlText w:val="•"/>
      <w:lvlJc w:val="left"/>
      <w:pPr>
        <w:tabs>
          <w:tab w:val="num" w:pos="720"/>
        </w:tabs>
        <w:ind w:left="720" w:hanging="360"/>
      </w:pPr>
      <w:rPr>
        <w:rFonts w:ascii="Arial" w:hAnsi="Arial" w:hint="default"/>
      </w:rPr>
    </w:lvl>
    <w:lvl w:ilvl="1" w:tplc="C576BB54" w:tentative="1">
      <w:start w:val="1"/>
      <w:numFmt w:val="bullet"/>
      <w:lvlText w:val="•"/>
      <w:lvlJc w:val="left"/>
      <w:pPr>
        <w:tabs>
          <w:tab w:val="num" w:pos="1440"/>
        </w:tabs>
        <w:ind w:left="1440" w:hanging="360"/>
      </w:pPr>
      <w:rPr>
        <w:rFonts w:ascii="Arial" w:hAnsi="Arial" w:hint="default"/>
      </w:rPr>
    </w:lvl>
    <w:lvl w:ilvl="2" w:tplc="1EB0ABD0" w:tentative="1">
      <w:start w:val="1"/>
      <w:numFmt w:val="bullet"/>
      <w:lvlText w:val="•"/>
      <w:lvlJc w:val="left"/>
      <w:pPr>
        <w:tabs>
          <w:tab w:val="num" w:pos="2160"/>
        </w:tabs>
        <w:ind w:left="2160" w:hanging="360"/>
      </w:pPr>
      <w:rPr>
        <w:rFonts w:ascii="Arial" w:hAnsi="Arial" w:hint="default"/>
      </w:rPr>
    </w:lvl>
    <w:lvl w:ilvl="3" w:tplc="C8E44E1A" w:tentative="1">
      <w:start w:val="1"/>
      <w:numFmt w:val="bullet"/>
      <w:lvlText w:val="•"/>
      <w:lvlJc w:val="left"/>
      <w:pPr>
        <w:tabs>
          <w:tab w:val="num" w:pos="2880"/>
        </w:tabs>
        <w:ind w:left="2880" w:hanging="360"/>
      </w:pPr>
      <w:rPr>
        <w:rFonts w:ascii="Arial" w:hAnsi="Arial" w:hint="default"/>
      </w:rPr>
    </w:lvl>
    <w:lvl w:ilvl="4" w:tplc="A98C0A3A" w:tentative="1">
      <w:start w:val="1"/>
      <w:numFmt w:val="bullet"/>
      <w:lvlText w:val="•"/>
      <w:lvlJc w:val="left"/>
      <w:pPr>
        <w:tabs>
          <w:tab w:val="num" w:pos="3600"/>
        </w:tabs>
        <w:ind w:left="3600" w:hanging="360"/>
      </w:pPr>
      <w:rPr>
        <w:rFonts w:ascii="Arial" w:hAnsi="Arial" w:hint="default"/>
      </w:rPr>
    </w:lvl>
    <w:lvl w:ilvl="5" w:tplc="A12ECC64" w:tentative="1">
      <w:start w:val="1"/>
      <w:numFmt w:val="bullet"/>
      <w:lvlText w:val="•"/>
      <w:lvlJc w:val="left"/>
      <w:pPr>
        <w:tabs>
          <w:tab w:val="num" w:pos="4320"/>
        </w:tabs>
        <w:ind w:left="4320" w:hanging="360"/>
      </w:pPr>
      <w:rPr>
        <w:rFonts w:ascii="Arial" w:hAnsi="Arial" w:hint="default"/>
      </w:rPr>
    </w:lvl>
    <w:lvl w:ilvl="6" w:tplc="BD641848" w:tentative="1">
      <w:start w:val="1"/>
      <w:numFmt w:val="bullet"/>
      <w:lvlText w:val="•"/>
      <w:lvlJc w:val="left"/>
      <w:pPr>
        <w:tabs>
          <w:tab w:val="num" w:pos="5040"/>
        </w:tabs>
        <w:ind w:left="5040" w:hanging="360"/>
      </w:pPr>
      <w:rPr>
        <w:rFonts w:ascii="Arial" w:hAnsi="Arial" w:hint="default"/>
      </w:rPr>
    </w:lvl>
    <w:lvl w:ilvl="7" w:tplc="EC9CA1FC" w:tentative="1">
      <w:start w:val="1"/>
      <w:numFmt w:val="bullet"/>
      <w:lvlText w:val="•"/>
      <w:lvlJc w:val="left"/>
      <w:pPr>
        <w:tabs>
          <w:tab w:val="num" w:pos="5760"/>
        </w:tabs>
        <w:ind w:left="5760" w:hanging="360"/>
      </w:pPr>
      <w:rPr>
        <w:rFonts w:ascii="Arial" w:hAnsi="Arial" w:hint="default"/>
      </w:rPr>
    </w:lvl>
    <w:lvl w:ilvl="8" w:tplc="E4D43A0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683632D"/>
    <w:multiLevelType w:val="hybridMultilevel"/>
    <w:tmpl w:val="5F06E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84F4258"/>
    <w:multiLevelType w:val="hybridMultilevel"/>
    <w:tmpl w:val="2500F7B4"/>
    <w:lvl w:ilvl="0" w:tplc="04090001">
      <w:start w:val="1"/>
      <w:numFmt w:val="bullet"/>
      <w:lvlText w:val=""/>
      <w:lvlJc w:val="left"/>
      <w:pPr>
        <w:ind w:left="720" w:hanging="360"/>
      </w:pPr>
      <w:rPr>
        <w:rFonts w:ascii="Symbol" w:hAnsi="Symbo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95237E"/>
    <w:multiLevelType w:val="hybridMultilevel"/>
    <w:tmpl w:val="B70E12C8"/>
    <w:lvl w:ilvl="0" w:tplc="DC4E1E5C">
      <w:start w:val="1"/>
      <w:numFmt w:val="bullet"/>
      <w:lvlText w:val="•"/>
      <w:lvlJc w:val="left"/>
      <w:pPr>
        <w:tabs>
          <w:tab w:val="num" w:pos="720"/>
        </w:tabs>
        <w:ind w:left="720" w:hanging="360"/>
      </w:pPr>
      <w:rPr>
        <w:rFonts w:ascii="Arial" w:hAnsi="Arial" w:hint="default"/>
      </w:rPr>
    </w:lvl>
    <w:lvl w:ilvl="1" w:tplc="28BE70E8" w:tentative="1">
      <w:start w:val="1"/>
      <w:numFmt w:val="bullet"/>
      <w:lvlText w:val="•"/>
      <w:lvlJc w:val="left"/>
      <w:pPr>
        <w:tabs>
          <w:tab w:val="num" w:pos="1440"/>
        </w:tabs>
        <w:ind w:left="1440" w:hanging="360"/>
      </w:pPr>
      <w:rPr>
        <w:rFonts w:ascii="Arial" w:hAnsi="Arial" w:hint="default"/>
      </w:rPr>
    </w:lvl>
    <w:lvl w:ilvl="2" w:tplc="EB885B12" w:tentative="1">
      <w:start w:val="1"/>
      <w:numFmt w:val="bullet"/>
      <w:lvlText w:val="•"/>
      <w:lvlJc w:val="left"/>
      <w:pPr>
        <w:tabs>
          <w:tab w:val="num" w:pos="2160"/>
        </w:tabs>
        <w:ind w:left="2160" w:hanging="360"/>
      </w:pPr>
      <w:rPr>
        <w:rFonts w:ascii="Arial" w:hAnsi="Arial" w:hint="default"/>
      </w:rPr>
    </w:lvl>
    <w:lvl w:ilvl="3" w:tplc="46524A6C" w:tentative="1">
      <w:start w:val="1"/>
      <w:numFmt w:val="bullet"/>
      <w:lvlText w:val="•"/>
      <w:lvlJc w:val="left"/>
      <w:pPr>
        <w:tabs>
          <w:tab w:val="num" w:pos="2880"/>
        </w:tabs>
        <w:ind w:left="2880" w:hanging="360"/>
      </w:pPr>
      <w:rPr>
        <w:rFonts w:ascii="Arial" w:hAnsi="Arial" w:hint="default"/>
      </w:rPr>
    </w:lvl>
    <w:lvl w:ilvl="4" w:tplc="702E218A" w:tentative="1">
      <w:start w:val="1"/>
      <w:numFmt w:val="bullet"/>
      <w:lvlText w:val="•"/>
      <w:lvlJc w:val="left"/>
      <w:pPr>
        <w:tabs>
          <w:tab w:val="num" w:pos="3600"/>
        </w:tabs>
        <w:ind w:left="3600" w:hanging="360"/>
      </w:pPr>
      <w:rPr>
        <w:rFonts w:ascii="Arial" w:hAnsi="Arial" w:hint="default"/>
      </w:rPr>
    </w:lvl>
    <w:lvl w:ilvl="5" w:tplc="0090F176" w:tentative="1">
      <w:start w:val="1"/>
      <w:numFmt w:val="bullet"/>
      <w:lvlText w:val="•"/>
      <w:lvlJc w:val="left"/>
      <w:pPr>
        <w:tabs>
          <w:tab w:val="num" w:pos="4320"/>
        </w:tabs>
        <w:ind w:left="4320" w:hanging="360"/>
      </w:pPr>
      <w:rPr>
        <w:rFonts w:ascii="Arial" w:hAnsi="Arial" w:hint="default"/>
      </w:rPr>
    </w:lvl>
    <w:lvl w:ilvl="6" w:tplc="E484293C" w:tentative="1">
      <w:start w:val="1"/>
      <w:numFmt w:val="bullet"/>
      <w:lvlText w:val="•"/>
      <w:lvlJc w:val="left"/>
      <w:pPr>
        <w:tabs>
          <w:tab w:val="num" w:pos="5040"/>
        </w:tabs>
        <w:ind w:left="5040" w:hanging="360"/>
      </w:pPr>
      <w:rPr>
        <w:rFonts w:ascii="Arial" w:hAnsi="Arial" w:hint="default"/>
      </w:rPr>
    </w:lvl>
    <w:lvl w:ilvl="7" w:tplc="5F14FD9C" w:tentative="1">
      <w:start w:val="1"/>
      <w:numFmt w:val="bullet"/>
      <w:lvlText w:val="•"/>
      <w:lvlJc w:val="left"/>
      <w:pPr>
        <w:tabs>
          <w:tab w:val="num" w:pos="5760"/>
        </w:tabs>
        <w:ind w:left="5760" w:hanging="360"/>
      </w:pPr>
      <w:rPr>
        <w:rFonts w:ascii="Arial" w:hAnsi="Arial" w:hint="default"/>
      </w:rPr>
    </w:lvl>
    <w:lvl w:ilvl="8" w:tplc="DB00338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9F90097"/>
    <w:multiLevelType w:val="hybridMultilevel"/>
    <w:tmpl w:val="9D264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4F7239"/>
    <w:multiLevelType w:val="hybridMultilevel"/>
    <w:tmpl w:val="0ED416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5901A93"/>
    <w:multiLevelType w:val="hybridMultilevel"/>
    <w:tmpl w:val="5DC6C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3F4902"/>
    <w:multiLevelType w:val="hybridMultilevel"/>
    <w:tmpl w:val="4ED00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4F52A54"/>
    <w:multiLevelType w:val="hybridMultilevel"/>
    <w:tmpl w:val="28743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865D3C"/>
    <w:multiLevelType w:val="hybridMultilevel"/>
    <w:tmpl w:val="15301BEC"/>
    <w:lvl w:ilvl="0" w:tplc="55A4CFA2">
      <w:numFmt w:val="bullet"/>
      <w:lvlText w:val=""/>
      <w:lvlJc w:val="left"/>
      <w:pPr>
        <w:ind w:left="720" w:hanging="360"/>
      </w:pPr>
      <w:rPr>
        <w:rFonts w:ascii="Symbol" w:eastAsiaTheme="minorHAnsi" w:hAnsi="Symbol" w:cs="Veljovic-BookItalic"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1F5BC1"/>
    <w:multiLevelType w:val="hybridMultilevel"/>
    <w:tmpl w:val="AE5EFEB4"/>
    <w:lvl w:ilvl="0" w:tplc="49C09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AA2E1B"/>
    <w:multiLevelType w:val="hybridMultilevel"/>
    <w:tmpl w:val="0678A712"/>
    <w:lvl w:ilvl="0" w:tplc="49C09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0"/>
  </w:num>
  <w:num w:numId="4">
    <w:abstractNumId w:val="0"/>
  </w:num>
  <w:num w:numId="5">
    <w:abstractNumId w:val="13"/>
  </w:num>
  <w:num w:numId="6">
    <w:abstractNumId w:val="11"/>
  </w:num>
  <w:num w:numId="7">
    <w:abstractNumId w:val="5"/>
  </w:num>
  <w:num w:numId="8">
    <w:abstractNumId w:val="1"/>
  </w:num>
  <w:num w:numId="9">
    <w:abstractNumId w:val="16"/>
  </w:num>
  <w:num w:numId="10">
    <w:abstractNumId w:val="9"/>
  </w:num>
  <w:num w:numId="11">
    <w:abstractNumId w:val="18"/>
  </w:num>
  <w:num w:numId="12">
    <w:abstractNumId w:val="17"/>
  </w:num>
  <w:num w:numId="13">
    <w:abstractNumId w:val="15"/>
  </w:num>
  <w:num w:numId="14">
    <w:abstractNumId w:val="6"/>
  </w:num>
  <w:num w:numId="15">
    <w:abstractNumId w:val="4"/>
  </w:num>
  <w:num w:numId="16">
    <w:abstractNumId w:val="2"/>
  </w:num>
  <w:num w:numId="17">
    <w:abstractNumId w:val="14"/>
  </w:num>
  <w:num w:numId="18">
    <w:abstractNumId w:val="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F67"/>
    <w:rsid w:val="000460B6"/>
    <w:rsid w:val="00051948"/>
    <w:rsid w:val="0007294E"/>
    <w:rsid w:val="00092BFC"/>
    <w:rsid w:val="000B0415"/>
    <w:rsid w:val="000D5E3E"/>
    <w:rsid w:val="000F1153"/>
    <w:rsid w:val="00115943"/>
    <w:rsid w:val="00141A1D"/>
    <w:rsid w:val="001768FA"/>
    <w:rsid w:val="00185AB1"/>
    <w:rsid w:val="00193A3B"/>
    <w:rsid w:val="001B471C"/>
    <w:rsid w:val="001D25CB"/>
    <w:rsid w:val="001F72CE"/>
    <w:rsid w:val="00216095"/>
    <w:rsid w:val="00247F1A"/>
    <w:rsid w:val="00251219"/>
    <w:rsid w:val="0026477A"/>
    <w:rsid w:val="00280F2C"/>
    <w:rsid w:val="00283DC6"/>
    <w:rsid w:val="00296239"/>
    <w:rsid w:val="002A0C54"/>
    <w:rsid w:val="002B4D6C"/>
    <w:rsid w:val="002E562B"/>
    <w:rsid w:val="002F30B5"/>
    <w:rsid w:val="00350296"/>
    <w:rsid w:val="003609E1"/>
    <w:rsid w:val="00362221"/>
    <w:rsid w:val="003D2FE1"/>
    <w:rsid w:val="003E4FE1"/>
    <w:rsid w:val="003E560A"/>
    <w:rsid w:val="003F18A0"/>
    <w:rsid w:val="00441299"/>
    <w:rsid w:val="0047729A"/>
    <w:rsid w:val="00487776"/>
    <w:rsid w:val="004C15B6"/>
    <w:rsid w:val="004D1BEB"/>
    <w:rsid w:val="004E7997"/>
    <w:rsid w:val="005060CE"/>
    <w:rsid w:val="0051497F"/>
    <w:rsid w:val="00517889"/>
    <w:rsid w:val="005812C3"/>
    <w:rsid w:val="00585690"/>
    <w:rsid w:val="005E5F67"/>
    <w:rsid w:val="005F28A3"/>
    <w:rsid w:val="006101EB"/>
    <w:rsid w:val="006269A2"/>
    <w:rsid w:val="00651AE6"/>
    <w:rsid w:val="00654A93"/>
    <w:rsid w:val="00660425"/>
    <w:rsid w:val="00670D1A"/>
    <w:rsid w:val="00673E30"/>
    <w:rsid w:val="00675353"/>
    <w:rsid w:val="00690029"/>
    <w:rsid w:val="00695E71"/>
    <w:rsid w:val="006E0D7D"/>
    <w:rsid w:val="006F3D99"/>
    <w:rsid w:val="006F6FC5"/>
    <w:rsid w:val="00780CBE"/>
    <w:rsid w:val="007832F9"/>
    <w:rsid w:val="007B3507"/>
    <w:rsid w:val="007B57C2"/>
    <w:rsid w:val="007F156E"/>
    <w:rsid w:val="007F1A6E"/>
    <w:rsid w:val="00805365"/>
    <w:rsid w:val="00820AE2"/>
    <w:rsid w:val="00856692"/>
    <w:rsid w:val="0087212C"/>
    <w:rsid w:val="00881BD6"/>
    <w:rsid w:val="008879A1"/>
    <w:rsid w:val="008A6D38"/>
    <w:rsid w:val="008B3D9D"/>
    <w:rsid w:val="008B7D48"/>
    <w:rsid w:val="008C6151"/>
    <w:rsid w:val="008E7369"/>
    <w:rsid w:val="008F1557"/>
    <w:rsid w:val="00902389"/>
    <w:rsid w:val="00902F01"/>
    <w:rsid w:val="009213CD"/>
    <w:rsid w:val="00973519"/>
    <w:rsid w:val="009863E6"/>
    <w:rsid w:val="00990D8D"/>
    <w:rsid w:val="009A33E9"/>
    <w:rsid w:val="009C3BE6"/>
    <w:rsid w:val="009D37A0"/>
    <w:rsid w:val="009F0CC7"/>
    <w:rsid w:val="009F1D4A"/>
    <w:rsid w:val="00A95BC4"/>
    <w:rsid w:val="00AB5AEC"/>
    <w:rsid w:val="00BD1051"/>
    <w:rsid w:val="00C268A0"/>
    <w:rsid w:val="00C43CA0"/>
    <w:rsid w:val="00CD4909"/>
    <w:rsid w:val="00D0352D"/>
    <w:rsid w:val="00DE0985"/>
    <w:rsid w:val="00E135AD"/>
    <w:rsid w:val="00E45E91"/>
    <w:rsid w:val="00E64AF9"/>
    <w:rsid w:val="00E74501"/>
    <w:rsid w:val="00E74674"/>
    <w:rsid w:val="00EE7724"/>
    <w:rsid w:val="00F472E9"/>
    <w:rsid w:val="00F50ED7"/>
    <w:rsid w:val="00F7277B"/>
    <w:rsid w:val="00F85315"/>
    <w:rsid w:val="00FA0361"/>
    <w:rsid w:val="00FD34B6"/>
    <w:rsid w:val="00FD39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7E8555"/>
  <w15:docId w15:val="{3B6E709B-B2AE-4C0B-BE1F-B3D93BBBF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F67"/>
    <w:rPr>
      <w:rFonts w:eastAsiaTheme="minorEastAsia"/>
    </w:rPr>
  </w:style>
  <w:style w:type="paragraph" w:styleId="Heading1">
    <w:name w:val="heading 1"/>
    <w:basedOn w:val="Normal"/>
    <w:next w:val="Normal"/>
    <w:link w:val="Heading1Char"/>
    <w:uiPriority w:val="9"/>
    <w:qFormat/>
    <w:rsid w:val="00780CBE"/>
    <w:pPr>
      <w:keepNext/>
      <w:keepLines/>
      <w:spacing w:before="480" w:after="0"/>
      <w:outlineLvl w:val="0"/>
    </w:pPr>
    <w:rPr>
      <w:rFonts w:asciiTheme="majorHAnsi" w:eastAsiaTheme="majorEastAsia" w:hAnsiTheme="majorHAnsi" w:cstheme="majorBidi"/>
      <w:b/>
      <w:bCs/>
      <w:color w:val="2C7DBA"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5F67"/>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E5F67"/>
    <w:pPr>
      <w:ind w:left="720"/>
      <w:contextualSpacing/>
    </w:pPr>
  </w:style>
  <w:style w:type="character" w:styleId="CommentReference">
    <w:name w:val="annotation reference"/>
    <w:basedOn w:val="DefaultParagraphFont"/>
    <w:uiPriority w:val="99"/>
    <w:semiHidden/>
    <w:unhideWhenUsed/>
    <w:rsid w:val="003609E1"/>
    <w:rPr>
      <w:sz w:val="16"/>
      <w:szCs w:val="16"/>
    </w:rPr>
  </w:style>
  <w:style w:type="paragraph" w:styleId="CommentText">
    <w:name w:val="annotation text"/>
    <w:basedOn w:val="Normal"/>
    <w:link w:val="CommentTextChar"/>
    <w:uiPriority w:val="99"/>
    <w:semiHidden/>
    <w:unhideWhenUsed/>
    <w:rsid w:val="003609E1"/>
    <w:pPr>
      <w:spacing w:line="240" w:lineRule="auto"/>
    </w:pPr>
    <w:rPr>
      <w:sz w:val="20"/>
      <w:szCs w:val="20"/>
    </w:rPr>
  </w:style>
  <w:style w:type="character" w:customStyle="1" w:styleId="CommentTextChar">
    <w:name w:val="Comment Text Char"/>
    <w:basedOn w:val="DefaultParagraphFont"/>
    <w:link w:val="CommentText"/>
    <w:uiPriority w:val="99"/>
    <w:semiHidden/>
    <w:rsid w:val="003609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609E1"/>
    <w:rPr>
      <w:b/>
      <w:bCs/>
    </w:rPr>
  </w:style>
  <w:style w:type="character" w:customStyle="1" w:styleId="CommentSubjectChar">
    <w:name w:val="Comment Subject Char"/>
    <w:basedOn w:val="CommentTextChar"/>
    <w:link w:val="CommentSubject"/>
    <w:uiPriority w:val="99"/>
    <w:semiHidden/>
    <w:rsid w:val="003609E1"/>
    <w:rPr>
      <w:rFonts w:eastAsiaTheme="minorEastAsia"/>
      <w:b/>
      <w:bCs/>
      <w:sz w:val="20"/>
      <w:szCs w:val="20"/>
    </w:rPr>
  </w:style>
  <w:style w:type="paragraph" w:styleId="BalloonText">
    <w:name w:val="Balloon Text"/>
    <w:basedOn w:val="Normal"/>
    <w:link w:val="BalloonTextChar"/>
    <w:uiPriority w:val="99"/>
    <w:semiHidden/>
    <w:unhideWhenUsed/>
    <w:rsid w:val="00360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9E1"/>
    <w:rPr>
      <w:rFonts w:ascii="Tahoma" w:eastAsiaTheme="minorEastAsia" w:hAnsi="Tahoma" w:cs="Tahoma"/>
      <w:sz w:val="16"/>
      <w:szCs w:val="16"/>
    </w:rPr>
  </w:style>
  <w:style w:type="paragraph" w:styleId="Header">
    <w:name w:val="header"/>
    <w:basedOn w:val="Normal"/>
    <w:link w:val="HeaderChar"/>
    <w:uiPriority w:val="99"/>
    <w:unhideWhenUsed/>
    <w:rsid w:val="009023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389"/>
    <w:rPr>
      <w:rFonts w:eastAsiaTheme="minorEastAsia"/>
    </w:rPr>
  </w:style>
  <w:style w:type="paragraph" w:styleId="Footer">
    <w:name w:val="footer"/>
    <w:basedOn w:val="Normal"/>
    <w:link w:val="FooterChar"/>
    <w:uiPriority w:val="99"/>
    <w:unhideWhenUsed/>
    <w:rsid w:val="009023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389"/>
    <w:rPr>
      <w:rFonts w:eastAsiaTheme="minorEastAsia"/>
    </w:rPr>
  </w:style>
  <w:style w:type="paragraph" w:styleId="FootnoteText">
    <w:name w:val="footnote text"/>
    <w:basedOn w:val="Normal"/>
    <w:link w:val="FootnoteTextChar"/>
    <w:uiPriority w:val="99"/>
    <w:semiHidden/>
    <w:unhideWhenUsed/>
    <w:rsid w:val="006E0D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0D7D"/>
    <w:rPr>
      <w:rFonts w:eastAsiaTheme="minorEastAsia"/>
      <w:sz w:val="20"/>
      <w:szCs w:val="20"/>
    </w:rPr>
  </w:style>
  <w:style w:type="character" w:styleId="FootnoteReference">
    <w:name w:val="footnote reference"/>
    <w:basedOn w:val="DefaultParagraphFont"/>
    <w:uiPriority w:val="99"/>
    <w:semiHidden/>
    <w:unhideWhenUsed/>
    <w:rsid w:val="006E0D7D"/>
    <w:rPr>
      <w:vertAlign w:val="superscript"/>
    </w:rPr>
  </w:style>
  <w:style w:type="character" w:customStyle="1" w:styleId="Heading1Char">
    <w:name w:val="Heading 1 Char"/>
    <w:basedOn w:val="DefaultParagraphFont"/>
    <w:link w:val="Heading1"/>
    <w:uiPriority w:val="9"/>
    <w:rsid w:val="00780CBE"/>
    <w:rPr>
      <w:rFonts w:asciiTheme="majorHAnsi" w:eastAsiaTheme="majorEastAsia" w:hAnsiTheme="majorHAnsi" w:cstheme="majorBidi"/>
      <w:b/>
      <w:bCs/>
      <w:color w:val="2C7DBA" w:themeColor="accent1" w:themeShade="BF"/>
      <w:sz w:val="28"/>
      <w:szCs w:val="28"/>
    </w:rPr>
  </w:style>
  <w:style w:type="character" w:styleId="Emphasis">
    <w:name w:val="Emphasis"/>
    <w:uiPriority w:val="20"/>
    <w:qFormat/>
    <w:rsid w:val="00780CBE"/>
    <w:rPr>
      <w:b/>
      <w:bCs/>
      <w:i/>
      <w:iCs/>
      <w:spacing w:val="10"/>
      <w:bdr w:val="none" w:sz="0" w:space="0" w:color="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57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F2EDE2"/>
      </a:dk2>
      <a:lt2>
        <a:srgbClr val="DFD4BB"/>
      </a:lt2>
      <a:accent1>
        <a:srgbClr val="5CA3D8"/>
      </a:accent1>
      <a:accent2>
        <a:srgbClr val="0D4170"/>
      </a:accent2>
      <a:accent3>
        <a:srgbClr val="95261F"/>
      </a:accent3>
      <a:accent4>
        <a:srgbClr val="1C75BB"/>
      </a:accent4>
      <a:accent5>
        <a:srgbClr val="0D4170"/>
      </a:accent5>
      <a:accent6>
        <a:srgbClr val="439539"/>
      </a:accent6>
      <a:hlink>
        <a:srgbClr val="0070C0"/>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E3C65-07E7-4A3C-A31D-7E305E33D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4</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Jackson</dc:creator>
  <cp:lastModifiedBy>Lindsay, Stefanie</cp:lastModifiedBy>
  <cp:revision>8</cp:revision>
  <cp:lastPrinted>2016-11-15T19:51:00Z</cp:lastPrinted>
  <dcterms:created xsi:type="dcterms:W3CDTF">2016-11-10T04:10:00Z</dcterms:created>
  <dcterms:modified xsi:type="dcterms:W3CDTF">2016-12-14T18:34:00Z</dcterms:modified>
</cp:coreProperties>
</file>