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5C450A44" w:rsidR="00372A4D" w:rsidRDefault="00D877BC" w:rsidP="00372A4D">
      <w:pPr>
        <w:jc w:val="center"/>
        <w:rPr>
          <w:b/>
        </w:rPr>
      </w:pPr>
      <w:r>
        <w:rPr>
          <w:b/>
        </w:rPr>
        <w:t xml:space="preserve">ETLP </w:t>
      </w:r>
      <w:r w:rsidR="00646FED">
        <w:rPr>
          <w:b/>
        </w:rPr>
        <w:t>8: Adjusting Task Difficulty</w:t>
      </w:r>
      <w:r>
        <w:rPr>
          <w:b/>
        </w:rPr>
        <w:t xml:space="preserve"> </w:t>
      </w:r>
      <w:r w:rsidR="00372A4D">
        <w:rPr>
          <w:b/>
        </w:rPr>
        <w:t>Pre/Post Answer Key</w:t>
      </w:r>
    </w:p>
    <w:p w14:paraId="61E5745B" w14:textId="77777777" w:rsidR="00A43D7E" w:rsidRDefault="00A43D7E" w:rsidP="00372A4D">
      <w:pPr>
        <w:rPr>
          <w:b/>
          <w:i/>
        </w:rPr>
      </w:pPr>
    </w:p>
    <w:p w14:paraId="479F511B" w14:textId="263BDEF7" w:rsidR="00372A4D" w:rsidRPr="008D279C" w:rsidRDefault="00D877BC" w:rsidP="00372A4D">
      <w:pPr>
        <w:rPr>
          <w:b/>
          <w:i/>
        </w:rPr>
      </w:pPr>
      <w:r>
        <w:rPr>
          <w:b/>
          <w:i/>
        </w:rPr>
        <w:t>Select the best match for each question.</w:t>
      </w:r>
      <w:r w:rsidR="00372A4D" w:rsidRPr="008D279C">
        <w:rPr>
          <w:b/>
          <w:i/>
        </w:rPr>
        <w:t xml:space="preserve">  </w:t>
      </w:r>
    </w:p>
    <w:p w14:paraId="63124DDE" w14:textId="488AFC05" w:rsidR="00B45328" w:rsidRPr="006B652F" w:rsidRDefault="006B652F" w:rsidP="006B652F">
      <w:pPr>
        <w:pStyle w:val="ListParagraph"/>
        <w:numPr>
          <w:ilvl w:val="0"/>
          <w:numId w:val="23"/>
        </w:numPr>
        <w:rPr>
          <w:color w:val="000000"/>
        </w:rPr>
      </w:pPr>
      <w:r>
        <w:rPr>
          <w:color w:val="000000"/>
        </w:rPr>
        <w:t xml:space="preserve">In </w:t>
      </w:r>
      <w:r w:rsidRPr="006B652F">
        <w:rPr>
          <w:color w:val="000000"/>
        </w:rPr>
        <w:t xml:space="preserve">the classroom, many behavior errors can result from a mismatch between the assigned task and the </w:t>
      </w:r>
      <w:r>
        <w:rPr>
          <w:color w:val="000000"/>
        </w:rPr>
        <w:t>___________________</w:t>
      </w:r>
      <w:r w:rsidRPr="006B652F">
        <w:rPr>
          <w:color w:val="000000"/>
        </w:rPr>
        <w:t>.</w:t>
      </w:r>
    </w:p>
    <w:p w14:paraId="608C3899" w14:textId="7C096A69" w:rsidR="00372A4D" w:rsidRPr="00B45328" w:rsidRDefault="006B652F" w:rsidP="00B45328">
      <w:pPr>
        <w:pStyle w:val="ListParagraph"/>
        <w:numPr>
          <w:ilvl w:val="1"/>
          <w:numId w:val="23"/>
        </w:numPr>
        <w:rPr>
          <w:bCs/>
        </w:rPr>
      </w:pPr>
      <w:r>
        <w:rPr>
          <w:bCs/>
          <w:color w:val="000000"/>
        </w:rPr>
        <w:t>Content area</w:t>
      </w:r>
    </w:p>
    <w:p w14:paraId="07CD433C" w14:textId="7A641D69" w:rsidR="00372A4D" w:rsidRPr="00B45328" w:rsidRDefault="006B652F" w:rsidP="00372A4D">
      <w:pPr>
        <w:pStyle w:val="ListParagraph"/>
        <w:numPr>
          <w:ilvl w:val="1"/>
          <w:numId w:val="23"/>
        </w:numPr>
        <w:rPr>
          <w:b/>
          <w:bCs/>
        </w:rPr>
      </w:pPr>
      <w:r>
        <w:rPr>
          <w:b/>
          <w:bCs/>
          <w:color w:val="000000"/>
        </w:rPr>
        <w:t>Student’s skills</w:t>
      </w:r>
    </w:p>
    <w:p w14:paraId="652BDE46" w14:textId="2DA3B1B6" w:rsidR="00B45328" w:rsidRPr="00B45328" w:rsidRDefault="006B652F" w:rsidP="00372A4D">
      <w:pPr>
        <w:pStyle w:val="ListParagraph"/>
        <w:numPr>
          <w:ilvl w:val="1"/>
          <w:numId w:val="23"/>
        </w:numPr>
        <w:rPr>
          <w:b/>
          <w:bCs/>
        </w:rPr>
      </w:pPr>
      <w:r>
        <w:rPr>
          <w:color w:val="000000"/>
        </w:rPr>
        <w:t>Day of the week</w:t>
      </w:r>
    </w:p>
    <w:p w14:paraId="49A7DA39" w14:textId="4A1DB9BC" w:rsidR="00B45328" w:rsidRPr="00B45328" w:rsidRDefault="00B45328" w:rsidP="00372A4D">
      <w:pPr>
        <w:pStyle w:val="ListParagraph"/>
        <w:numPr>
          <w:ilvl w:val="1"/>
          <w:numId w:val="23"/>
        </w:numPr>
        <w:rPr>
          <w:b/>
          <w:bCs/>
        </w:rPr>
      </w:pPr>
      <w:r>
        <w:rPr>
          <w:color w:val="000000"/>
        </w:rPr>
        <w:t>Routine</w:t>
      </w:r>
    </w:p>
    <w:p w14:paraId="092974CC" w14:textId="56D397C6" w:rsidR="00372A4D" w:rsidRPr="00372A4D" w:rsidRDefault="00372A4D" w:rsidP="00B45328">
      <w:pPr>
        <w:ind w:left="1080"/>
        <w:rPr>
          <w:b/>
        </w:rPr>
      </w:pPr>
      <w:r w:rsidRPr="00372A4D">
        <w:rPr>
          <w:b/>
        </w:rPr>
        <w:t>Rationale:</w:t>
      </w:r>
      <w:r w:rsidR="00D877BC">
        <w:rPr>
          <w:b/>
        </w:rPr>
        <w:t xml:space="preserve">  </w:t>
      </w:r>
      <w:r w:rsidR="006B652F" w:rsidRPr="006B652F">
        <w:rPr>
          <w:b/>
        </w:rPr>
        <w:t>When problem behaviors occur primarily in the face of academic demands, it is important to consider what aspect of the task might be contributing to the problem. Work assignments that are too difficult for students or require them to use skill sets that are challenging for them commonly result in problem behavior (Scott, Anderson, &amp; Alter, 2012).</w:t>
      </w:r>
    </w:p>
    <w:p w14:paraId="27439C4B" w14:textId="78B30540" w:rsidR="00372A4D" w:rsidRPr="00D877BC" w:rsidRDefault="006B652F" w:rsidP="00D877BC">
      <w:pPr>
        <w:pStyle w:val="ListParagraph"/>
        <w:numPr>
          <w:ilvl w:val="0"/>
          <w:numId w:val="23"/>
        </w:numPr>
        <w:rPr>
          <w:b/>
        </w:rPr>
      </w:pPr>
      <w:r>
        <w:rPr>
          <w:color w:val="000000"/>
        </w:rPr>
        <w:t>When the task</w:t>
      </w:r>
      <w:r w:rsidR="00336F03">
        <w:rPr>
          <w:color w:val="000000"/>
        </w:rPr>
        <w:t>s</w:t>
      </w:r>
      <w:r>
        <w:rPr>
          <w:color w:val="000000"/>
        </w:rPr>
        <w:t xml:space="preserve"> are matched to the students’ skills and abilities</w:t>
      </w:r>
      <w:r w:rsidR="00336F03">
        <w:rPr>
          <w:color w:val="000000"/>
        </w:rPr>
        <w:t xml:space="preserve">, but </w:t>
      </w:r>
      <w:r w:rsidR="00336F03" w:rsidRPr="00336F03">
        <w:rPr>
          <w:color w:val="000000"/>
        </w:rPr>
        <w:t>the assignment exceeds the student’s motivation or endurance</w:t>
      </w:r>
      <w:r w:rsidR="00336F03">
        <w:rPr>
          <w:color w:val="000000"/>
        </w:rPr>
        <w:t>, you can adjust ___________________</w:t>
      </w:r>
      <w:proofErr w:type="gramStart"/>
      <w:r w:rsidR="00336F03">
        <w:rPr>
          <w:color w:val="000000"/>
        </w:rPr>
        <w:t>_ .</w:t>
      </w:r>
      <w:proofErr w:type="gramEnd"/>
      <w:r w:rsidR="00336F03">
        <w:rPr>
          <w:color w:val="000000"/>
        </w:rPr>
        <w:t xml:space="preserve"> </w:t>
      </w:r>
    </w:p>
    <w:p w14:paraId="7EF65213" w14:textId="59F94602" w:rsidR="00CF5DE2" w:rsidRPr="00CF5DE2" w:rsidRDefault="00CB7945" w:rsidP="00372A4D">
      <w:pPr>
        <w:pStyle w:val="ListParagraph"/>
        <w:numPr>
          <w:ilvl w:val="1"/>
          <w:numId w:val="23"/>
        </w:numPr>
        <w:rPr>
          <w:bCs/>
        </w:rPr>
      </w:pPr>
      <w:r>
        <w:rPr>
          <w:bCs/>
        </w:rPr>
        <w:t>Instructional Practice</w:t>
      </w:r>
    </w:p>
    <w:p w14:paraId="1964D1AE" w14:textId="2485050C" w:rsidR="00372A4D" w:rsidRPr="00372A4D" w:rsidRDefault="00CB7945" w:rsidP="00372A4D">
      <w:pPr>
        <w:pStyle w:val="ListParagraph"/>
        <w:numPr>
          <w:ilvl w:val="1"/>
          <w:numId w:val="23"/>
        </w:numPr>
        <w:rPr>
          <w:b/>
        </w:rPr>
      </w:pPr>
      <w:r>
        <w:rPr>
          <w:b/>
          <w:color w:val="000000"/>
        </w:rPr>
        <w:t>Length of assignment</w:t>
      </w:r>
    </w:p>
    <w:p w14:paraId="11BA35CB" w14:textId="784A4054" w:rsidR="006E4102" w:rsidRPr="00CB7945" w:rsidRDefault="00CB7945" w:rsidP="006E4102">
      <w:pPr>
        <w:pStyle w:val="ListParagraph"/>
        <w:numPr>
          <w:ilvl w:val="1"/>
          <w:numId w:val="23"/>
        </w:numPr>
        <w:rPr>
          <w:b/>
        </w:rPr>
      </w:pPr>
      <w:r>
        <w:rPr>
          <w:color w:val="000000"/>
        </w:rPr>
        <w:t>Expectations</w:t>
      </w:r>
    </w:p>
    <w:p w14:paraId="5392D538" w14:textId="7A44543A" w:rsidR="00CB7945" w:rsidRPr="006E4102" w:rsidRDefault="00CB7945" w:rsidP="006E4102">
      <w:pPr>
        <w:pStyle w:val="ListParagraph"/>
        <w:numPr>
          <w:ilvl w:val="1"/>
          <w:numId w:val="23"/>
        </w:numPr>
        <w:rPr>
          <w:b/>
        </w:rPr>
      </w:pPr>
      <w:r>
        <w:rPr>
          <w:color w:val="000000"/>
        </w:rPr>
        <w:t>Goals and objectives</w:t>
      </w:r>
    </w:p>
    <w:p w14:paraId="67CFA1F7" w14:textId="59834E0D" w:rsidR="00372A4D" w:rsidRPr="00372A4D" w:rsidRDefault="00372A4D" w:rsidP="006E4102">
      <w:pPr>
        <w:ind w:left="1080"/>
        <w:rPr>
          <w:b/>
        </w:rPr>
      </w:pPr>
      <w:r w:rsidRPr="00372A4D">
        <w:rPr>
          <w:b/>
        </w:rPr>
        <w:t xml:space="preserve">Rationale: </w:t>
      </w:r>
      <w:r w:rsidR="00CB7945" w:rsidRPr="00CB7945">
        <w:rPr>
          <w:b/>
        </w:rPr>
        <w:t>In some cases, the academics are accurately matched to the student’s ability, but the length of the assignment exceeds the student’s motivation or endurance. Research has demonstrated that decreasing the overall task length and offering periodic breaks to do something else can aide in decreasing problem behavior (Dunlap, Kern-Dunlap, Clarke, &amp; Robbins, 1991).</w:t>
      </w:r>
    </w:p>
    <w:p w14:paraId="23856DD4" w14:textId="5C7123B2" w:rsidR="00372A4D" w:rsidRPr="00D877BC" w:rsidRDefault="00CB7945" w:rsidP="00D877BC">
      <w:pPr>
        <w:pStyle w:val="ListParagraph"/>
        <w:numPr>
          <w:ilvl w:val="0"/>
          <w:numId w:val="23"/>
        </w:numPr>
        <w:rPr>
          <w:b/>
        </w:rPr>
      </w:pPr>
      <w:r>
        <w:rPr>
          <w:color w:val="000000"/>
        </w:rPr>
        <w:t>When adjusting the method of delivering instruction to students, you are adjusting the _______________________</w:t>
      </w:r>
      <w:proofErr w:type="gramStart"/>
      <w:r>
        <w:rPr>
          <w:color w:val="000000"/>
        </w:rPr>
        <w:t>_ .</w:t>
      </w:r>
      <w:proofErr w:type="gramEnd"/>
    </w:p>
    <w:p w14:paraId="59B88F17" w14:textId="5D8BB767" w:rsidR="00372A4D" w:rsidRPr="00876BCD" w:rsidRDefault="00CB7945" w:rsidP="00372A4D">
      <w:pPr>
        <w:pStyle w:val="ListParagraph"/>
        <w:numPr>
          <w:ilvl w:val="1"/>
          <w:numId w:val="23"/>
        </w:numPr>
        <w:rPr>
          <w:b/>
        </w:rPr>
      </w:pPr>
      <w:r>
        <w:rPr>
          <w:b/>
          <w:color w:val="000000"/>
        </w:rPr>
        <w:t>Input mode</w:t>
      </w:r>
    </w:p>
    <w:p w14:paraId="52E6599D" w14:textId="1BD8C644" w:rsidR="00876BCD" w:rsidRPr="006E4102" w:rsidRDefault="00CB7945" w:rsidP="00372A4D">
      <w:pPr>
        <w:pStyle w:val="ListParagraph"/>
        <w:numPr>
          <w:ilvl w:val="1"/>
          <w:numId w:val="23"/>
        </w:numPr>
        <w:rPr>
          <w:b/>
        </w:rPr>
      </w:pPr>
      <w:r>
        <w:rPr>
          <w:bCs/>
          <w:color w:val="000000"/>
        </w:rPr>
        <w:t>Learning</w:t>
      </w:r>
    </w:p>
    <w:p w14:paraId="5BBCC5E4" w14:textId="7953597A" w:rsidR="006E4102" w:rsidRPr="00CB7945" w:rsidRDefault="00CB7945" w:rsidP="00372A4D">
      <w:pPr>
        <w:pStyle w:val="ListParagraph"/>
        <w:numPr>
          <w:ilvl w:val="1"/>
          <w:numId w:val="23"/>
        </w:numPr>
        <w:rPr>
          <w:b/>
        </w:rPr>
      </w:pPr>
      <w:r>
        <w:rPr>
          <w:bCs/>
          <w:color w:val="000000"/>
        </w:rPr>
        <w:t>Expectations</w:t>
      </w:r>
    </w:p>
    <w:p w14:paraId="0D9CA1F2" w14:textId="04C2BAC1" w:rsidR="00CB7945" w:rsidRPr="00543E57" w:rsidRDefault="00CB7945" w:rsidP="00372A4D">
      <w:pPr>
        <w:pStyle w:val="ListParagraph"/>
        <w:numPr>
          <w:ilvl w:val="1"/>
          <w:numId w:val="23"/>
        </w:numPr>
        <w:rPr>
          <w:b/>
        </w:rPr>
      </w:pPr>
      <w:r>
        <w:rPr>
          <w:bCs/>
          <w:color w:val="000000"/>
        </w:rPr>
        <w:t>Key ideas</w:t>
      </w:r>
    </w:p>
    <w:p w14:paraId="16F2E515" w14:textId="7EA40A66" w:rsidR="00CB7945" w:rsidRPr="00CB7945" w:rsidRDefault="00372A4D" w:rsidP="00CB7945">
      <w:pPr>
        <w:ind w:left="1080"/>
        <w:rPr>
          <w:rFonts w:asciiTheme="majorHAnsi" w:hAnsiTheme="majorHAnsi" w:cstheme="majorHAnsi"/>
          <w:b/>
          <w:bCs/>
        </w:rPr>
      </w:pPr>
      <w:r w:rsidRPr="00543E57">
        <w:rPr>
          <w:b/>
        </w:rPr>
        <w:t xml:space="preserve">Rationale: </w:t>
      </w:r>
      <w:r w:rsidR="00D877BC" w:rsidRPr="00543E57">
        <w:rPr>
          <w:b/>
        </w:rPr>
        <w:t xml:space="preserve"> </w:t>
      </w:r>
      <w:r w:rsidR="00621258" w:rsidRPr="00CD06F0">
        <w:rPr>
          <w:rFonts w:asciiTheme="majorHAnsi" w:hAnsiTheme="majorHAnsi" w:cstheme="majorHAnsi"/>
          <w:b/>
        </w:rPr>
        <w:t>I</w:t>
      </w:r>
      <w:r w:rsidR="00CB7945" w:rsidRPr="00CB7945">
        <w:rPr>
          <w:rFonts w:asciiTheme="minorHAnsi" w:eastAsia="Times New Roman" w:hAnsiTheme="minorHAnsi" w:cstheme="minorHAnsi"/>
          <w:bCs/>
          <w:sz w:val="24"/>
          <w:szCs w:val="24"/>
        </w:rPr>
        <w:t xml:space="preserve"> </w:t>
      </w:r>
      <w:r w:rsidR="00CB7945" w:rsidRPr="00CB7945">
        <w:rPr>
          <w:rFonts w:asciiTheme="majorHAnsi" w:hAnsiTheme="majorHAnsi" w:cstheme="majorHAnsi"/>
          <w:b/>
          <w:bCs/>
        </w:rPr>
        <w:t>Another contributor to problem behavior can be the mode that is required to complete a particular task. How instruction is delivered can create a barrier for some students. Students may miss key ideas or have difficulty organizing the information they’re learning. Students may require more background knowledge or explicit vocabulary instruction.</w:t>
      </w:r>
    </w:p>
    <w:p w14:paraId="34BDA44E" w14:textId="77777777" w:rsidR="00621258" w:rsidRPr="00543E57" w:rsidRDefault="00621258" w:rsidP="00CB7945">
      <w:pPr>
        <w:rPr>
          <w:b/>
        </w:rPr>
      </w:pPr>
    </w:p>
    <w:p w14:paraId="36B2E71A" w14:textId="2EDBD058" w:rsidR="00621258" w:rsidRPr="00621258" w:rsidRDefault="00CB7945" w:rsidP="00621258">
      <w:pPr>
        <w:pStyle w:val="ListParagraph"/>
        <w:numPr>
          <w:ilvl w:val="0"/>
          <w:numId w:val="23"/>
        </w:numPr>
      </w:pPr>
      <w:r>
        <w:rPr>
          <w:color w:val="000000"/>
        </w:rPr>
        <w:t>Strategy selection should be based on _________________________________</w:t>
      </w:r>
      <w:proofErr w:type="gramStart"/>
      <w:r>
        <w:rPr>
          <w:color w:val="000000"/>
        </w:rPr>
        <w:t>_ .</w:t>
      </w:r>
      <w:proofErr w:type="gramEnd"/>
    </w:p>
    <w:p w14:paraId="28503739" w14:textId="2E258EA0" w:rsidR="00372A4D" w:rsidRPr="00362E30" w:rsidRDefault="00CB7945" w:rsidP="00621258">
      <w:pPr>
        <w:pStyle w:val="ListParagraph"/>
        <w:numPr>
          <w:ilvl w:val="1"/>
          <w:numId w:val="23"/>
        </w:numPr>
      </w:pPr>
      <w:r>
        <w:rPr>
          <w:color w:val="000000"/>
        </w:rPr>
        <w:t>What the curriculum allows</w:t>
      </w:r>
    </w:p>
    <w:p w14:paraId="31E50341" w14:textId="0F473B3C" w:rsidR="00362E30" w:rsidRPr="00372A4D" w:rsidRDefault="00CB7945" w:rsidP="00372A4D">
      <w:pPr>
        <w:pStyle w:val="ListParagraph"/>
        <w:numPr>
          <w:ilvl w:val="1"/>
          <w:numId w:val="23"/>
        </w:numPr>
      </w:pPr>
      <w:r>
        <w:rPr>
          <w:color w:val="000000"/>
        </w:rPr>
        <w:t>The average student</w:t>
      </w:r>
    </w:p>
    <w:p w14:paraId="71264A2D" w14:textId="054AD9C5" w:rsidR="00372A4D" w:rsidRPr="00621258" w:rsidRDefault="00CB7945" w:rsidP="00C15D4D">
      <w:pPr>
        <w:pStyle w:val="ListParagraph"/>
        <w:numPr>
          <w:ilvl w:val="1"/>
          <w:numId w:val="23"/>
        </w:numPr>
        <w:pBdr>
          <w:top w:val="nil"/>
          <w:left w:val="nil"/>
          <w:bottom w:val="nil"/>
          <w:right w:val="nil"/>
          <w:between w:val="nil"/>
        </w:pBdr>
        <w:rPr>
          <w:i/>
          <w:color w:val="FF0000"/>
        </w:rPr>
      </w:pPr>
      <w:r>
        <w:rPr>
          <w:b/>
          <w:color w:val="000000"/>
        </w:rPr>
        <w:t>Individual student needs</w:t>
      </w:r>
    </w:p>
    <w:p w14:paraId="38E71C22" w14:textId="13C66124" w:rsidR="00621258" w:rsidRPr="00372A4D" w:rsidRDefault="00CB7945" w:rsidP="00C15D4D">
      <w:pPr>
        <w:pStyle w:val="ListParagraph"/>
        <w:numPr>
          <w:ilvl w:val="1"/>
          <w:numId w:val="23"/>
        </w:numPr>
        <w:pBdr>
          <w:top w:val="nil"/>
          <w:left w:val="nil"/>
          <w:bottom w:val="nil"/>
          <w:right w:val="nil"/>
          <w:between w:val="nil"/>
        </w:pBdr>
        <w:rPr>
          <w:i/>
          <w:color w:val="FF0000"/>
        </w:rPr>
      </w:pPr>
      <w:r>
        <w:rPr>
          <w:bCs/>
          <w:color w:val="000000"/>
        </w:rPr>
        <w:t>A gut feeling</w:t>
      </w:r>
    </w:p>
    <w:p w14:paraId="59653B92" w14:textId="37FDAED7" w:rsidR="00372A4D" w:rsidRPr="00F927D8" w:rsidRDefault="00372A4D" w:rsidP="00362E30">
      <w:pPr>
        <w:ind w:left="1080"/>
        <w:rPr>
          <w:b/>
        </w:rPr>
      </w:pPr>
      <w:r w:rsidRPr="00372A4D">
        <w:rPr>
          <w:b/>
        </w:rPr>
        <w:t xml:space="preserve">Rationale: </w:t>
      </w:r>
      <w:r w:rsidR="00D877BC">
        <w:rPr>
          <w:b/>
        </w:rPr>
        <w:t xml:space="preserve"> </w:t>
      </w:r>
      <w:r w:rsidR="00CB7945" w:rsidRPr="00CB7945">
        <w:rPr>
          <w:b/>
        </w:rPr>
        <w:t xml:space="preserve">The decision of which strategy might be best is based on knowledge of the student and consideration of what fits with the task. </w:t>
      </w:r>
      <w:r w:rsidR="00CB7945">
        <w:rPr>
          <w:b/>
          <w:bCs/>
        </w:rPr>
        <w:t>T</w:t>
      </w:r>
      <w:r w:rsidR="00CB7945" w:rsidRPr="00CB7945">
        <w:rPr>
          <w:b/>
          <w:bCs/>
        </w:rPr>
        <w:t>he strategy selection is based upon the unique students’ needs and ensuring task integrity</w:t>
      </w:r>
      <w:r w:rsidR="00CB7945">
        <w:rPr>
          <w:b/>
          <w:bCs/>
        </w:rPr>
        <w:t xml:space="preserve"> – is the student still demonstrating the learning objective.</w:t>
      </w:r>
    </w:p>
    <w:p w14:paraId="27007B2E" w14:textId="7A75C9A4" w:rsidR="00D877BC" w:rsidRPr="00D877BC" w:rsidRDefault="00CB7945" w:rsidP="00D877BC">
      <w:pPr>
        <w:pStyle w:val="ListParagraph"/>
        <w:numPr>
          <w:ilvl w:val="0"/>
          <w:numId w:val="23"/>
        </w:numPr>
        <w:rPr>
          <w:b/>
        </w:rPr>
      </w:pPr>
      <w:r>
        <w:rPr>
          <w:color w:val="000000"/>
        </w:rPr>
        <w:t>Acquisition level, fluency building, mastery, and generalization describe ______________</w:t>
      </w:r>
      <w:proofErr w:type="gramStart"/>
      <w:r>
        <w:rPr>
          <w:color w:val="000000"/>
        </w:rPr>
        <w:t>_ .</w:t>
      </w:r>
      <w:proofErr w:type="gramEnd"/>
    </w:p>
    <w:p w14:paraId="041590CE" w14:textId="24135198" w:rsidR="00372A4D" w:rsidRPr="00621258" w:rsidRDefault="00CB7945" w:rsidP="00372A4D">
      <w:pPr>
        <w:pStyle w:val="ListParagraph"/>
        <w:numPr>
          <w:ilvl w:val="1"/>
          <w:numId w:val="23"/>
        </w:numPr>
        <w:rPr>
          <w:b/>
          <w:bCs/>
        </w:rPr>
      </w:pPr>
      <w:r>
        <w:rPr>
          <w:b/>
          <w:bCs/>
        </w:rPr>
        <w:t>Stages of learning</w:t>
      </w:r>
    </w:p>
    <w:p w14:paraId="4C6F6F13" w14:textId="071F6C8C" w:rsidR="00A43D7E" w:rsidRDefault="00CB7945" w:rsidP="00372A4D">
      <w:pPr>
        <w:pStyle w:val="ListParagraph"/>
        <w:numPr>
          <w:ilvl w:val="1"/>
          <w:numId w:val="23"/>
        </w:numPr>
        <w:rPr>
          <w:bCs/>
        </w:rPr>
      </w:pPr>
      <w:r>
        <w:rPr>
          <w:bCs/>
        </w:rPr>
        <w:t>Strategies for addressing behavior</w:t>
      </w:r>
    </w:p>
    <w:p w14:paraId="5B93F280" w14:textId="0EE158EE" w:rsidR="00CB7945" w:rsidRDefault="00CB7945" w:rsidP="00372A4D">
      <w:pPr>
        <w:pStyle w:val="ListParagraph"/>
        <w:numPr>
          <w:ilvl w:val="1"/>
          <w:numId w:val="23"/>
        </w:numPr>
        <w:rPr>
          <w:bCs/>
        </w:rPr>
      </w:pPr>
      <w:r>
        <w:rPr>
          <w:bCs/>
        </w:rPr>
        <w:t>Leveled readers</w:t>
      </w:r>
    </w:p>
    <w:p w14:paraId="761D48E5" w14:textId="4F9B20A3" w:rsidR="00CB7945" w:rsidRPr="00A43D7E" w:rsidRDefault="00CB7945" w:rsidP="00372A4D">
      <w:pPr>
        <w:pStyle w:val="ListParagraph"/>
        <w:numPr>
          <w:ilvl w:val="1"/>
          <w:numId w:val="23"/>
        </w:numPr>
        <w:rPr>
          <w:bCs/>
        </w:rPr>
      </w:pPr>
      <w:r>
        <w:rPr>
          <w:bCs/>
        </w:rPr>
        <w:t>Levels of task difficulty</w:t>
      </w:r>
    </w:p>
    <w:p w14:paraId="54BF91C0" w14:textId="77777777" w:rsidR="00CB7945" w:rsidRPr="00CB7945" w:rsidRDefault="00372A4D" w:rsidP="00CB7945">
      <w:pPr>
        <w:ind w:left="1080"/>
        <w:rPr>
          <w:b/>
        </w:rPr>
      </w:pPr>
      <w:r w:rsidRPr="00372A4D">
        <w:rPr>
          <w:b/>
        </w:rPr>
        <w:t xml:space="preserve">Rationale: </w:t>
      </w:r>
      <w:r w:rsidR="00D877BC">
        <w:rPr>
          <w:b/>
        </w:rPr>
        <w:t xml:space="preserve"> </w:t>
      </w:r>
      <w:r w:rsidR="00CB7945" w:rsidRPr="00CB7945">
        <w:rPr>
          <w:b/>
        </w:rPr>
        <w:t xml:space="preserve">Using instructional strategies that are appropriate to the student’s stage of learning is essential. Studies have demonstrated an increase in behavior problems with various populations and ages when a mismatch is present (Kern &amp; Clemens, 2007). Some students may not be at the same stage of learning as other students (e.g., acquisition level, fluency building, mastery, or generalization). </w:t>
      </w:r>
    </w:p>
    <w:p w14:paraId="46110DCF" w14:textId="2B577210" w:rsidR="00621258" w:rsidRPr="00621258" w:rsidRDefault="00621258" w:rsidP="00621258">
      <w:pPr>
        <w:ind w:left="1080"/>
        <w:rPr>
          <w:b/>
        </w:rPr>
      </w:pPr>
      <w:bookmarkStart w:id="0" w:name="_GoBack"/>
      <w:bookmarkEnd w:id="0"/>
    </w:p>
    <w:p w14:paraId="714FF18F" w14:textId="541BB58F" w:rsidR="00B81086" w:rsidRPr="00543E57" w:rsidRDefault="00B81086" w:rsidP="00543E57">
      <w:pPr>
        <w:ind w:left="1080"/>
        <w:rPr>
          <w:b/>
        </w:rPr>
      </w:pPr>
    </w:p>
    <w:sectPr w:rsidR="00B81086" w:rsidRPr="00543E57"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9370" w14:textId="77777777" w:rsidR="00744630" w:rsidRDefault="00744630" w:rsidP="008D279C">
      <w:pPr>
        <w:spacing w:after="0" w:line="240" w:lineRule="auto"/>
      </w:pPr>
      <w:r>
        <w:separator/>
      </w:r>
    </w:p>
  </w:endnote>
  <w:endnote w:type="continuationSeparator" w:id="0">
    <w:p w14:paraId="1BE717AB" w14:textId="77777777" w:rsidR="00744630" w:rsidRDefault="00744630"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40CB" w14:textId="77777777" w:rsidR="00744630" w:rsidRDefault="00744630" w:rsidP="008D279C">
      <w:pPr>
        <w:spacing w:after="0" w:line="240" w:lineRule="auto"/>
      </w:pPr>
      <w:r>
        <w:separator/>
      </w:r>
    </w:p>
  </w:footnote>
  <w:footnote w:type="continuationSeparator" w:id="0">
    <w:p w14:paraId="115F1568" w14:textId="77777777" w:rsidR="00744630" w:rsidRDefault="00744630"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5"/>
  </w:num>
  <w:num w:numId="5">
    <w:abstractNumId w:val="8"/>
  </w:num>
  <w:num w:numId="6">
    <w:abstractNumId w:val="1"/>
  </w:num>
  <w:num w:numId="7">
    <w:abstractNumId w:val="16"/>
  </w:num>
  <w:num w:numId="8">
    <w:abstractNumId w:val="9"/>
  </w:num>
  <w:num w:numId="9">
    <w:abstractNumId w:val="24"/>
  </w:num>
  <w:num w:numId="10">
    <w:abstractNumId w:val="18"/>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0"/>
  </w:num>
  <w:num w:numId="13">
    <w:abstractNumId w:val="15"/>
  </w:num>
  <w:num w:numId="14">
    <w:abstractNumId w:val="10"/>
  </w:num>
  <w:num w:numId="15">
    <w:abstractNumId w:val="13"/>
  </w:num>
  <w:num w:numId="16">
    <w:abstractNumId w:val="22"/>
  </w:num>
  <w:num w:numId="17">
    <w:abstractNumId w:val="19"/>
  </w:num>
  <w:num w:numId="18">
    <w:abstractNumId w:val="7"/>
  </w:num>
  <w:num w:numId="19">
    <w:abstractNumId w:val="4"/>
  </w:num>
  <w:num w:numId="20">
    <w:abstractNumId w:val="11"/>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1E0F0D"/>
    <w:rsid w:val="001F0968"/>
    <w:rsid w:val="00224406"/>
    <w:rsid w:val="00303E61"/>
    <w:rsid w:val="00317208"/>
    <w:rsid w:val="00336F03"/>
    <w:rsid w:val="003440E5"/>
    <w:rsid w:val="00362E30"/>
    <w:rsid w:val="00372A4D"/>
    <w:rsid w:val="003B607D"/>
    <w:rsid w:val="00445AF3"/>
    <w:rsid w:val="0047792E"/>
    <w:rsid w:val="0049737F"/>
    <w:rsid w:val="00543E57"/>
    <w:rsid w:val="005B2557"/>
    <w:rsid w:val="00621258"/>
    <w:rsid w:val="00646FED"/>
    <w:rsid w:val="00666FFE"/>
    <w:rsid w:val="006B652F"/>
    <w:rsid w:val="006E4102"/>
    <w:rsid w:val="006F3C4A"/>
    <w:rsid w:val="00744630"/>
    <w:rsid w:val="00810068"/>
    <w:rsid w:val="00811F4C"/>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45328"/>
    <w:rsid w:val="00B763DC"/>
    <w:rsid w:val="00B81086"/>
    <w:rsid w:val="00C213AB"/>
    <w:rsid w:val="00CA56CB"/>
    <w:rsid w:val="00CB7945"/>
    <w:rsid w:val="00CF5DE2"/>
    <w:rsid w:val="00D877BC"/>
    <w:rsid w:val="00E10A8B"/>
    <w:rsid w:val="00E52DE5"/>
    <w:rsid w:val="00E6760C"/>
    <w:rsid w:val="00EA07F0"/>
    <w:rsid w:val="00EB0823"/>
    <w:rsid w:val="00F47B6D"/>
    <w:rsid w:val="00F927D8"/>
    <w:rsid w:val="00F931B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504782450">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4</cp:revision>
  <dcterms:created xsi:type="dcterms:W3CDTF">2019-06-28T02:51:00Z</dcterms:created>
  <dcterms:modified xsi:type="dcterms:W3CDTF">2019-06-28T22:31:00Z</dcterms:modified>
</cp:coreProperties>
</file>