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69CDB09E" w:rsidR="00372A4D" w:rsidRPr="00336B27" w:rsidRDefault="00D877BC" w:rsidP="00372A4D">
      <w:pPr>
        <w:jc w:val="center"/>
        <w:rPr>
          <w:rFonts w:asciiTheme="majorHAnsi" w:hAnsiTheme="majorHAnsi" w:cstheme="majorHAnsi"/>
          <w:b/>
          <w:sz w:val="24"/>
          <w:szCs w:val="24"/>
        </w:rPr>
      </w:pPr>
      <w:bookmarkStart w:id="0" w:name="_GoBack"/>
      <w:bookmarkEnd w:id="0"/>
      <w:r w:rsidRPr="00336B27">
        <w:rPr>
          <w:rFonts w:asciiTheme="majorHAnsi" w:hAnsiTheme="majorHAnsi" w:cstheme="majorHAnsi"/>
          <w:b/>
          <w:sz w:val="24"/>
          <w:szCs w:val="24"/>
        </w:rPr>
        <w:t xml:space="preserve">ETLP </w:t>
      </w:r>
      <w:r w:rsidR="00336B27">
        <w:rPr>
          <w:rFonts w:asciiTheme="majorHAnsi" w:hAnsiTheme="majorHAnsi" w:cstheme="majorHAnsi"/>
          <w:b/>
          <w:sz w:val="24"/>
          <w:szCs w:val="24"/>
        </w:rPr>
        <w:t>Ongoing Monitoring</w:t>
      </w:r>
      <w:r w:rsidRPr="00336B27">
        <w:rPr>
          <w:rFonts w:asciiTheme="majorHAnsi" w:hAnsiTheme="majorHAnsi" w:cstheme="majorHAnsi"/>
          <w:b/>
          <w:sz w:val="24"/>
          <w:szCs w:val="24"/>
        </w:rPr>
        <w:t xml:space="preserve"> </w:t>
      </w:r>
      <w:r w:rsidR="00372A4D" w:rsidRPr="00336B27">
        <w:rPr>
          <w:rFonts w:asciiTheme="majorHAnsi" w:hAnsiTheme="majorHAnsi" w:cstheme="majorHAnsi"/>
          <w:b/>
          <w:sz w:val="24"/>
          <w:szCs w:val="24"/>
        </w:rPr>
        <w:t>Pre/Post Answer Key</w:t>
      </w:r>
    </w:p>
    <w:p w14:paraId="61E5745B" w14:textId="77777777" w:rsidR="00A43D7E" w:rsidRPr="00336B27" w:rsidRDefault="00A43D7E" w:rsidP="00372A4D">
      <w:pPr>
        <w:rPr>
          <w:rFonts w:asciiTheme="majorHAnsi" w:hAnsiTheme="majorHAnsi" w:cstheme="majorHAnsi"/>
          <w:b/>
          <w:i/>
          <w:sz w:val="24"/>
          <w:szCs w:val="24"/>
        </w:rPr>
      </w:pPr>
    </w:p>
    <w:p w14:paraId="479F511B" w14:textId="263BDEF7" w:rsidR="00372A4D" w:rsidRPr="00336B27" w:rsidRDefault="00D877BC" w:rsidP="00372A4D">
      <w:pPr>
        <w:rPr>
          <w:rFonts w:asciiTheme="majorHAnsi" w:hAnsiTheme="majorHAnsi" w:cstheme="majorHAnsi"/>
          <w:b/>
          <w:i/>
          <w:sz w:val="24"/>
          <w:szCs w:val="24"/>
        </w:rPr>
      </w:pPr>
      <w:r w:rsidRPr="00336B27">
        <w:rPr>
          <w:rFonts w:asciiTheme="majorHAnsi" w:hAnsiTheme="majorHAnsi" w:cstheme="majorHAnsi"/>
          <w:b/>
          <w:i/>
          <w:sz w:val="24"/>
          <w:szCs w:val="24"/>
        </w:rPr>
        <w:t>Select the best match for each question.</w:t>
      </w:r>
      <w:r w:rsidR="00372A4D" w:rsidRPr="00336B27">
        <w:rPr>
          <w:rFonts w:asciiTheme="majorHAnsi" w:hAnsiTheme="majorHAnsi" w:cstheme="majorHAnsi"/>
          <w:b/>
          <w:i/>
          <w:sz w:val="24"/>
          <w:szCs w:val="24"/>
        </w:rPr>
        <w:t xml:space="preserve">  </w:t>
      </w:r>
    </w:p>
    <w:p w14:paraId="63124DDE" w14:textId="09D39BCC" w:rsidR="00B45328" w:rsidRPr="00336B27" w:rsidRDefault="00336B27" w:rsidP="006B652F">
      <w:pPr>
        <w:pStyle w:val="ListParagraph"/>
        <w:numPr>
          <w:ilvl w:val="0"/>
          <w:numId w:val="23"/>
        </w:numPr>
        <w:rPr>
          <w:rFonts w:asciiTheme="majorHAnsi" w:hAnsiTheme="majorHAnsi" w:cstheme="majorHAnsi"/>
          <w:color w:val="000000"/>
          <w:sz w:val="24"/>
          <w:szCs w:val="24"/>
        </w:rPr>
      </w:pPr>
      <w:r w:rsidRPr="00336B27">
        <w:rPr>
          <w:rFonts w:asciiTheme="majorHAnsi" w:hAnsiTheme="majorHAnsi" w:cstheme="majorHAnsi"/>
          <w:color w:val="000000"/>
          <w:sz w:val="24"/>
          <w:szCs w:val="24"/>
        </w:rPr>
        <w:t>For teachers to successfully and consistently implement the Effective Teaching and Learning Practices, they must be provided with training, support, and _______________</w:t>
      </w:r>
      <w:proofErr w:type="gramStart"/>
      <w:r w:rsidRPr="00336B27">
        <w:rPr>
          <w:rFonts w:asciiTheme="majorHAnsi" w:hAnsiTheme="majorHAnsi" w:cstheme="majorHAnsi"/>
          <w:color w:val="000000"/>
          <w:sz w:val="24"/>
          <w:szCs w:val="24"/>
        </w:rPr>
        <w:t>_ .</w:t>
      </w:r>
      <w:proofErr w:type="gramEnd"/>
    </w:p>
    <w:p w14:paraId="608C3899" w14:textId="0DEEF8B6" w:rsidR="00372A4D" w:rsidRPr="00336B27" w:rsidRDefault="00336B27" w:rsidP="00B45328">
      <w:pPr>
        <w:pStyle w:val="ListParagraph"/>
        <w:numPr>
          <w:ilvl w:val="1"/>
          <w:numId w:val="23"/>
        </w:numPr>
        <w:rPr>
          <w:rFonts w:asciiTheme="majorHAnsi" w:hAnsiTheme="majorHAnsi" w:cstheme="majorHAnsi"/>
          <w:bCs/>
          <w:sz w:val="24"/>
          <w:szCs w:val="24"/>
        </w:rPr>
      </w:pPr>
      <w:r w:rsidRPr="00336B27">
        <w:rPr>
          <w:rFonts w:asciiTheme="majorHAnsi" w:hAnsiTheme="majorHAnsi" w:cstheme="majorHAnsi"/>
          <w:bCs/>
          <w:color w:val="000000"/>
          <w:sz w:val="24"/>
          <w:szCs w:val="24"/>
        </w:rPr>
        <w:t>Worksheets</w:t>
      </w:r>
    </w:p>
    <w:p w14:paraId="07CD433C" w14:textId="3222FEB9" w:rsidR="00372A4D" w:rsidRPr="00336B27" w:rsidRDefault="00336B27" w:rsidP="00372A4D">
      <w:pPr>
        <w:pStyle w:val="ListParagraph"/>
        <w:numPr>
          <w:ilvl w:val="1"/>
          <w:numId w:val="23"/>
        </w:numPr>
        <w:rPr>
          <w:rFonts w:asciiTheme="majorHAnsi" w:hAnsiTheme="majorHAnsi" w:cstheme="majorHAnsi"/>
          <w:b/>
          <w:bCs/>
          <w:sz w:val="24"/>
          <w:szCs w:val="24"/>
        </w:rPr>
      </w:pPr>
      <w:r w:rsidRPr="00336B27">
        <w:rPr>
          <w:rFonts w:asciiTheme="majorHAnsi" w:hAnsiTheme="majorHAnsi" w:cstheme="majorHAnsi"/>
          <w:b/>
          <w:bCs/>
          <w:color w:val="000000"/>
          <w:sz w:val="24"/>
          <w:szCs w:val="24"/>
        </w:rPr>
        <w:t>Feedback</w:t>
      </w:r>
    </w:p>
    <w:p w14:paraId="652BDE46" w14:textId="4F7DC456" w:rsidR="00B45328" w:rsidRPr="00336B27" w:rsidRDefault="00336B27" w:rsidP="00372A4D">
      <w:pPr>
        <w:pStyle w:val="ListParagraph"/>
        <w:numPr>
          <w:ilvl w:val="1"/>
          <w:numId w:val="23"/>
        </w:numPr>
        <w:rPr>
          <w:rFonts w:asciiTheme="majorHAnsi" w:hAnsiTheme="majorHAnsi" w:cstheme="majorHAnsi"/>
          <w:b/>
          <w:bCs/>
          <w:sz w:val="24"/>
          <w:szCs w:val="24"/>
        </w:rPr>
      </w:pPr>
      <w:r w:rsidRPr="00336B27">
        <w:rPr>
          <w:rFonts w:asciiTheme="majorHAnsi" w:hAnsiTheme="majorHAnsi" w:cstheme="majorHAnsi"/>
          <w:color w:val="000000"/>
          <w:sz w:val="24"/>
          <w:szCs w:val="24"/>
        </w:rPr>
        <w:t>Larger classes</w:t>
      </w:r>
    </w:p>
    <w:p w14:paraId="49A7DA39" w14:textId="4616935F" w:rsidR="00B45328" w:rsidRPr="00336B27" w:rsidRDefault="00336B27" w:rsidP="00372A4D">
      <w:pPr>
        <w:pStyle w:val="ListParagraph"/>
        <w:numPr>
          <w:ilvl w:val="1"/>
          <w:numId w:val="23"/>
        </w:numPr>
        <w:rPr>
          <w:rFonts w:asciiTheme="majorHAnsi" w:hAnsiTheme="majorHAnsi" w:cstheme="majorHAnsi"/>
          <w:b/>
          <w:bCs/>
          <w:sz w:val="24"/>
          <w:szCs w:val="24"/>
        </w:rPr>
      </w:pPr>
      <w:r w:rsidRPr="00336B27">
        <w:rPr>
          <w:rFonts w:asciiTheme="majorHAnsi" w:hAnsiTheme="majorHAnsi" w:cstheme="majorHAnsi"/>
          <w:color w:val="000000"/>
          <w:sz w:val="24"/>
          <w:szCs w:val="24"/>
        </w:rPr>
        <w:t>Extra duty</w:t>
      </w:r>
    </w:p>
    <w:p w14:paraId="092974CC" w14:textId="62AED0ED" w:rsidR="00372A4D" w:rsidRPr="00336B27" w:rsidRDefault="00372A4D" w:rsidP="00336B27">
      <w:pPr>
        <w:ind w:left="1080"/>
        <w:rPr>
          <w:rFonts w:asciiTheme="majorHAnsi" w:hAnsiTheme="majorHAnsi" w:cstheme="majorHAnsi"/>
          <w:b/>
          <w:bCs/>
          <w:sz w:val="24"/>
          <w:szCs w:val="24"/>
        </w:rPr>
      </w:pPr>
      <w:r w:rsidRPr="00336B27">
        <w:rPr>
          <w:rFonts w:asciiTheme="majorHAnsi" w:hAnsiTheme="majorHAnsi" w:cstheme="majorHAnsi"/>
          <w:b/>
          <w:sz w:val="24"/>
          <w:szCs w:val="24"/>
        </w:rPr>
        <w:t>Rationale:</w:t>
      </w:r>
      <w:r w:rsidR="00D877BC" w:rsidRPr="00336B27">
        <w:rPr>
          <w:rFonts w:asciiTheme="majorHAnsi" w:hAnsiTheme="majorHAnsi" w:cstheme="majorHAnsi"/>
          <w:b/>
          <w:sz w:val="24"/>
          <w:szCs w:val="24"/>
        </w:rPr>
        <w:t xml:space="preserve">  </w:t>
      </w:r>
      <w:r w:rsidR="00336B27" w:rsidRPr="00110B27">
        <w:rPr>
          <w:rFonts w:asciiTheme="majorHAnsi" w:hAnsiTheme="majorHAnsi" w:cstheme="majorHAnsi"/>
          <w:b/>
          <w:bCs/>
          <w:sz w:val="24"/>
          <w:szCs w:val="24"/>
        </w:rPr>
        <w:t>Students can only benefit when they receive the support they need.  This is also true for teachers.  If we want students to be in classrooms where the effective teaching and learning practices are consistently implemented with fidelity and equity, we must offer teachers the training, support, and feedback necessary.</w:t>
      </w:r>
    </w:p>
    <w:p w14:paraId="331A06C5" w14:textId="2E9A8E4E" w:rsidR="00336B27" w:rsidRPr="00336B27" w:rsidRDefault="00336B27" w:rsidP="00336B27">
      <w:pPr>
        <w:pStyle w:val="ListParagraph"/>
        <w:numPr>
          <w:ilvl w:val="0"/>
          <w:numId w:val="23"/>
        </w:numPr>
        <w:rPr>
          <w:rFonts w:asciiTheme="majorHAnsi" w:hAnsiTheme="majorHAnsi" w:cstheme="majorHAnsi"/>
          <w:bCs/>
          <w:sz w:val="24"/>
          <w:szCs w:val="24"/>
        </w:rPr>
      </w:pPr>
      <w:r w:rsidRPr="00110B27">
        <w:rPr>
          <w:rFonts w:asciiTheme="majorHAnsi" w:eastAsia="Times New Roman" w:hAnsiTheme="majorHAnsi" w:cstheme="majorHAnsi"/>
          <w:bCs/>
          <w:color w:val="000000" w:themeColor="text1"/>
          <w:sz w:val="24"/>
          <w:szCs w:val="24"/>
        </w:rPr>
        <w:t>Many teachers enter the field without sufficient training in classroom management and continue to experience challenges throughout their careers</w:t>
      </w:r>
      <w:r w:rsidRPr="00336B27">
        <w:rPr>
          <w:rFonts w:asciiTheme="majorHAnsi" w:eastAsia="Times New Roman" w:hAnsiTheme="majorHAnsi" w:cstheme="majorHAnsi"/>
          <w:bCs/>
          <w:color w:val="000000" w:themeColor="text1"/>
          <w:sz w:val="24"/>
          <w:szCs w:val="24"/>
        </w:rPr>
        <w:t>.</w:t>
      </w:r>
    </w:p>
    <w:p w14:paraId="1964D1AE" w14:textId="00557379" w:rsidR="00372A4D" w:rsidRPr="00336B27" w:rsidRDefault="00336B27" w:rsidP="00372A4D">
      <w:pPr>
        <w:pStyle w:val="ListParagraph"/>
        <w:numPr>
          <w:ilvl w:val="1"/>
          <w:numId w:val="23"/>
        </w:numPr>
        <w:rPr>
          <w:rFonts w:asciiTheme="majorHAnsi" w:hAnsiTheme="majorHAnsi" w:cstheme="majorHAnsi"/>
          <w:b/>
          <w:sz w:val="24"/>
          <w:szCs w:val="24"/>
        </w:rPr>
      </w:pPr>
      <w:r w:rsidRPr="00336B27">
        <w:rPr>
          <w:rFonts w:asciiTheme="majorHAnsi" w:hAnsiTheme="majorHAnsi" w:cstheme="majorHAnsi"/>
          <w:b/>
          <w:color w:val="000000"/>
          <w:sz w:val="24"/>
          <w:szCs w:val="24"/>
        </w:rPr>
        <w:t>True</w:t>
      </w:r>
    </w:p>
    <w:p w14:paraId="11BA35CB" w14:textId="0085F87D" w:rsidR="006E4102" w:rsidRPr="00336B27" w:rsidRDefault="00336B27" w:rsidP="006E4102">
      <w:pPr>
        <w:pStyle w:val="ListParagraph"/>
        <w:numPr>
          <w:ilvl w:val="1"/>
          <w:numId w:val="23"/>
        </w:numPr>
        <w:rPr>
          <w:rFonts w:asciiTheme="majorHAnsi" w:hAnsiTheme="majorHAnsi" w:cstheme="majorHAnsi"/>
          <w:b/>
          <w:sz w:val="24"/>
          <w:szCs w:val="24"/>
        </w:rPr>
      </w:pPr>
      <w:r w:rsidRPr="00336B27">
        <w:rPr>
          <w:rFonts w:asciiTheme="majorHAnsi" w:hAnsiTheme="majorHAnsi" w:cstheme="majorHAnsi"/>
          <w:color w:val="000000"/>
          <w:sz w:val="24"/>
          <w:szCs w:val="24"/>
        </w:rPr>
        <w:t>False</w:t>
      </w:r>
    </w:p>
    <w:p w14:paraId="67CFA1F7" w14:textId="5E055855" w:rsidR="00372A4D" w:rsidRPr="00336B27" w:rsidRDefault="00372A4D" w:rsidP="00336B27">
      <w:pPr>
        <w:ind w:left="1080"/>
        <w:rPr>
          <w:rFonts w:asciiTheme="majorHAnsi" w:hAnsiTheme="majorHAnsi" w:cstheme="majorHAnsi"/>
          <w:b/>
          <w:bCs/>
          <w:sz w:val="24"/>
          <w:szCs w:val="24"/>
        </w:rPr>
      </w:pPr>
      <w:r w:rsidRPr="00336B27">
        <w:rPr>
          <w:rFonts w:asciiTheme="majorHAnsi" w:hAnsiTheme="majorHAnsi" w:cstheme="majorHAnsi"/>
          <w:b/>
          <w:sz w:val="24"/>
          <w:szCs w:val="24"/>
        </w:rPr>
        <w:t xml:space="preserve">Rationale: </w:t>
      </w:r>
      <w:r w:rsidR="00336B27" w:rsidRPr="00110B27">
        <w:rPr>
          <w:rFonts w:asciiTheme="majorHAnsi" w:hAnsiTheme="majorHAnsi" w:cstheme="majorHAnsi"/>
          <w:b/>
          <w:bCs/>
          <w:sz w:val="24"/>
          <w:szCs w:val="24"/>
        </w:rPr>
        <w:t xml:space="preserve">These 8 Effective Teaching and Learning Practices have been shown to increase instructional time and improve student engagement. </w:t>
      </w:r>
      <w:r w:rsidR="00336B27" w:rsidRPr="00336B27">
        <w:rPr>
          <w:rFonts w:asciiTheme="majorHAnsi" w:hAnsiTheme="majorHAnsi" w:cstheme="majorHAnsi"/>
          <w:b/>
          <w:bCs/>
          <w:sz w:val="24"/>
          <w:szCs w:val="24"/>
        </w:rPr>
        <w:t xml:space="preserve"> We know these practices make a difference for students.  Regular monitoring will ensure teachers have the feedback to continue successfully implementing the practices, get suggestions on moving from proficient to exemplary implementation, and receive assistance when seeing to improve their practice.  </w:t>
      </w:r>
      <w:r w:rsidR="00336B27" w:rsidRPr="00110B27">
        <w:rPr>
          <w:rFonts w:asciiTheme="majorHAnsi" w:hAnsiTheme="majorHAnsi" w:cstheme="majorHAnsi"/>
          <w:b/>
          <w:bCs/>
          <w:sz w:val="24"/>
          <w:szCs w:val="24"/>
        </w:rPr>
        <w:t>Many teachers enter the field without sufficient training in classroom management and continue to experience challenges throughout their careers (Simonsen et al, 2014)</w:t>
      </w:r>
      <w:r w:rsidR="00336B27" w:rsidRPr="00336B27">
        <w:rPr>
          <w:rFonts w:asciiTheme="majorHAnsi" w:hAnsiTheme="majorHAnsi" w:cstheme="majorHAnsi"/>
          <w:b/>
          <w:bCs/>
          <w:sz w:val="24"/>
          <w:szCs w:val="24"/>
        </w:rPr>
        <w:t>.</w:t>
      </w:r>
    </w:p>
    <w:p w14:paraId="23856DD4" w14:textId="6E0E02F1" w:rsidR="00372A4D" w:rsidRPr="00336B27" w:rsidRDefault="00336B27" w:rsidP="00D877BC">
      <w:pPr>
        <w:pStyle w:val="ListParagraph"/>
        <w:numPr>
          <w:ilvl w:val="0"/>
          <w:numId w:val="23"/>
        </w:numPr>
        <w:rPr>
          <w:rFonts w:asciiTheme="majorHAnsi" w:hAnsiTheme="majorHAnsi" w:cstheme="majorHAnsi"/>
          <w:b/>
          <w:sz w:val="24"/>
          <w:szCs w:val="24"/>
        </w:rPr>
      </w:pPr>
      <w:r>
        <w:rPr>
          <w:rFonts w:asciiTheme="majorHAnsi" w:hAnsiTheme="majorHAnsi" w:cstheme="majorHAnsi"/>
          <w:color w:val="000000"/>
          <w:sz w:val="24"/>
          <w:szCs w:val="24"/>
        </w:rPr>
        <w:t>Practice Profiles help teachers assess the ______________ of implementation of the Effective Teaching and Learning Practices.</w:t>
      </w:r>
      <w:r w:rsidR="00CB7945" w:rsidRPr="00336B27">
        <w:rPr>
          <w:rFonts w:asciiTheme="majorHAnsi" w:hAnsiTheme="majorHAnsi" w:cstheme="majorHAnsi"/>
          <w:color w:val="000000"/>
          <w:sz w:val="24"/>
          <w:szCs w:val="24"/>
        </w:rPr>
        <w:t xml:space="preserve"> </w:t>
      </w:r>
    </w:p>
    <w:p w14:paraId="59B88F17" w14:textId="7F40AF53" w:rsidR="00372A4D" w:rsidRPr="00336B27" w:rsidRDefault="00336B27" w:rsidP="00372A4D">
      <w:pPr>
        <w:pStyle w:val="ListParagraph"/>
        <w:numPr>
          <w:ilvl w:val="1"/>
          <w:numId w:val="23"/>
        </w:numPr>
        <w:rPr>
          <w:rFonts w:asciiTheme="majorHAnsi" w:hAnsiTheme="majorHAnsi" w:cstheme="majorHAnsi"/>
          <w:b/>
          <w:sz w:val="24"/>
          <w:szCs w:val="24"/>
        </w:rPr>
      </w:pPr>
      <w:r>
        <w:rPr>
          <w:rFonts w:asciiTheme="majorHAnsi" w:hAnsiTheme="majorHAnsi" w:cstheme="majorHAnsi"/>
          <w:b/>
          <w:color w:val="000000"/>
          <w:sz w:val="24"/>
          <w:szCs w:val="24"/>
        </w:rPr>
        <w:t>Quality</w:t>
      </w:r>
    </w:p>
    <w:p w14:paraId="52E6599D" w14:textId="2206AA42" w:rsidR="00876BCD" w:rsidRPr="00336B27" w:rsidRDefault="00336B27" w:rsidP="00372A4D">
      <w:pPr>
        <w:pStyle w:val="ListParagraph"/>
        <w:numPr>
          <w:ilvl w:val="1"/>
          <w:numId w:val="23"/>
        </w:numPr>
        <w:rPr>
          <w:rFonts w:asciiTheme="majorHAnsi" w:hAnsiTheme="majorHAnsi" w:cstheme="majorHAnsi"/>
          <w:b/>
          <w:sz w:val="24"/>
          <w:szCs w:val="24"/>
        </w:rPr>
      </w:pPr>
      <w:r>
        <w:rPr>
          <w:rFonts w:asciiTheme="majorHAnsi" w:hAnsiTheme="majorHAnsi" w:cstheme="majorHAnsi"/>
          <w:bCs/>
          <w:color w:val="000000"/>
          <w:sz w:val="24"/>
          <w:szCs w:val="24"/>
        </w:rPr>
        <w:t>Timing</w:t>
      </w:r>
    </w:p>
    <w:p w14:paraId="5BBCC5E4" w14:textId="42D958B1" w:rsidR="006E4102" w:rsidRPr="00336B27" w:rsidRDefault="00336B27" w:rsidP="00372A4D">
      <w:pPr>
        <w:pStyle w:val="ListParagraph"/>
        <w:numPr>
          <w:ilvl w:val="1"/>
          <w:numId w:val="23"/>
        </w:numPr>
        <w:rPr>
          <w:rFonts w:asciiTheme="majorHAnsi" w:hAnsiTheme="majorHAnsi" w:cstheme="majorHAnsi"/>
          <w:b/>
          <w:sz w:val="24"/>
          <w:szCs w:val="24"/>
        </w:rPr>
      </w:pPr>
      <w:r>
        <w:rPr>
          <w:rFonts w:asciiTheme="majorHAnsi" w:hAnsiTheme="majorHAnsi" w:cstheme="majorHAnsi"/>
          <w:bCs/>
          <w:color w:val="000000"/>
          <w:sz w:val="24"/>
          <w:szCs w:val="24"/>
        </w:rPr>
        <w:t>Suitability</w:t>
      </w:r>
    </w:p>
    <w:p w14:paraId="0D9CA1F2" w14:textId="78C3938D" w:rsidR="00CB7945" w:rsidRPr="00336B27" w:rsidRDefault="00336B27" w:rsidP="00372A4D">
      <w:pPr>
        <w:pStyle w:val="ListParagraph"/>
        <w:numPr>
          <w:ilvl w:val="1"/>
          <w:numId w:val="23"/>
        </w:numPr>
        <w:rPr>
          <w:rFonts w:asciiTheme="majorHAnsi" w:hAnsiTheme="majorHAnsi" w:cstheme="majorHAnsi"/>
          <w:b/>
          <w:sz w:val="24"/>
          <w:szCs w:val="24"/>
        </w:rPr>
      </w:pPr>
      <w:r>
        <w:rPr>
          <w:rFonts w:asciiTheme="majorHAnsi" w:hAnsiTheme="majorHAnsi" w:cstheme="majorHAnsi"/>
          <w:bCs/>
          <w:color w:val="000000"/>
          <w:sz w:val="24"/>
          <w:szCs w:val="24"/>
        </w:rPr>
        <w:t>Social validity</w:t>
      </w:r>
    </w:p>
    <w:p w14:paraId="34BDA44E" w14:textId="545AAD38" w:rsidR="00621258" w:rsidRPr="00336B27" w:rsidRDefault="00372A4D" w:rsidP="00336B27">
      <w:pPr>
        <w:ind w:left="1080"/>
        <w:rPr>
          <w:rFonts w:asciiTheme="majorHAnsi" w:hAnsiTheme="majorHAnsi" w:cstheme="majorHAnsi"/>
          <w:b/>
          <w:bCs/>
          <w:sz w:val="24"/>
          <w:szCs w:val="24"/>
        </w:rPr>
      </w:pPr>
      <w:r w:rsidRPr="00336B27">
        <w:rPr>
          <w:rFonts w:asciiTheme="majorHAnsi" w:hAnsiTheme="majorHAnsi" w:cstheme="majorHAnsi"/>
          <w:b/>
          <w:sz w:val="24"/>
          <w:szCs w:val="24"/>
        </w:rPr>
        <w:lastRenderedPageBreak/>
        <w:t xml:space="preserve">Rationale: </w:t>
      </w:r>
      <w:r w:rsidR="00D877BC" w:rsidRPr="00336B27">
        <w:rPr>
          <w:rFonts w:asciiTheme="majorHAnsi" w:hAnsiTheme="majorHAnsi" w:cstheme="majorHAnsi"/>
          <w:b/>
          <w:sz w:val="24"/>
          <w:szCs w:val="24"/>
        </w:rPr>
        <w:t xml:space="preserve"> </w:t>
      </w:r>
      <w:r w:rsidR="00336B27" w:rsidRPr="00110B27">
        <w:rPr>
          <w:rFonts w:asciiTheme="majorHAnsi" w:hAnsiTheme="majorHAnsi" w:cstheme="majorHAnsi"/>
          <w:b/>
          <w:sz w:val="24"/>
          <w:szCs w:val="24"/>
        </w:rPr>
        <w:t>The practice profile is a rubric to help determine to what degree the practice is currently being implemented.  The indicators are exemplary or ideal implementation, proficient implementation, close to proficient, and far from proficient.</w:t>
      </w:r>
    </w:p>
    <w:p w14:paraId="46110DCF" w14:textId="2B577210" w:rsidR="00621258" w:rsidRPr="00336B27" w:rsidRDefault="00621258" w:rsidP="00621258">
      <w:pPr>
        <w:ind w:left="1080"/>
        <w:rPr>
          <w:rFonts w:asciiTheme="majorHAnsi" w:hAnsiTheme="majorHAnsi" w:cstheme="majorHAnsi"/>
          <w:b/>
          <w:sz w:val="24"/>
          <w:szCs w:val="24"/>
        </w:rPr>
      </w:pPr>
    </w:p>
    <w:p w14:paraId="714FF18F" w14:textId="541BB58F" w:rsidR="00B81086" w:rsidRPr="00336B27" w:rsidRDefault="00B81086" w:rsidP="00543E57">
      <w:pPr>
        <w:ind w:left="1080"/>
        <w:rPr>
          <w:rFonts w:asciiTheme="majorHAnsi" w:hAnsiTheme="majorHAnsi" w:cstheme="majorHAnsi"/>
          <w:b/>
          <w:sz w:val="24"/>
          <w:szCs w:val="24"/>
        </w:rPr>
      </w:pPr>
    </w:p>
    <w:sectPr w:rsidR="00B81086" w:rsidRPr="00336B27"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16A0" w14:textId="77777777" w:rsidR="002E67DC" w:rsidRDefault="002E67DC" w:rsidP="008D279C">
      <w:pPr>
        <w:spacing w:after="0" w:line="240" w:lineRule="auto"/>
      </w:pPr>
      <w:r>
        <w:separator/>
      </w:r>
    </w:p>
  </w:endnote>
  <w:endnote w:type="continuationSeparator" w:id="0">
    <w:p w14:paraId="04647590" w14:textId="77777777" w:rsidR="002E67DC" w:rsidRDefault="002E67DC"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49BC" w14:textId="77777777" w:rsidR="002E67DC" w:rsidRDefault="002E67DC" w:rsidP="008D279C">
      <w:pPr>
        <w:spacing w:after="0" w:line="240" w:lineRule="auto"/>
      </w:pPr>
      <w:r>
        <w:separator/>
      </w:r>
    </w:p>
  </w:footnote>
  <w:footnote w:type="continuationSeparator" w:id="0">
    <w:p w14:paraId="2064725D" w14:textId="77777777" w:rsidR="002E67DC" w:rsidRDefault="002E67DC"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5"/>
  </w:num>
  <w:num w:numId="5">
    <w:abstractNumId w:val="8"/>
  </w:num>
  <w:num w:numId="6">
    <w:abstractNumId w:val="1"/>
  </w:num>
  <w:num w:numId="7">
    <w:abstractNumId w:val="16"/>
  </w:num>
  <w:num w:numId="8">
    <w:abstractNumId w:val="9"/>
  </w:num>
  <w:num w:numId="9">
    <w:abstractNumId w:val="24"/>
  </w:num>
  <w:num w:numId="10">
    <w:abstractNumId w:val="18"/>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0"/>
  </w:num>
  <w:num w:numId="13">
    <w:abstractNumId w:val="15"/>
  </w:num>
  <w:num w:numId="14">
    <w:abstractNumId w:val="10"/>
  </w:num>
  <w:num w:numId="15">
    <w:abstractNumId w:val="13"/>
  </w:num>
  <w:num w:numId="16">
    <w:abstractNumId w:val="22"/>
  </w:num>
  <w:num w:numId="17">
    <w:abstractNumId w:val="19"/>
  </w:num>
  <w:num w:numId="18">
    <w:abstractNumId w:val="7"/>
  </w:num>
  <w:num w:numId="19">
    <w:abstractNumId w:val="4"/>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E0F0D"/>
    <w:rsid w:val="001F0968"/>
    <w:rsid w:val="00224406"/>
    <w:rsid w:val="002E67DC"/>
    <w:rsid w:val="00303E61"/>
    <w:rsid w:val="00317208"/>
    <w:rsid w:val="00336B27"/>
    <w:rsid w:val="00336F03"/>
    <w:rsid w:val="003440E5"/>
    <w:rsid w:val="00362E30"/>
    <w:rsid w:val="00372A4D"/>
    <w:rsid w:val="003B607D"/>
    <w:rsid w:val="00445AF3"/>
    <w:rsid w:val="0047792E"/>
    <w:rsid w:val="0049737F"/>
    <w:rsid w:val="004A638F"/>
    <w:rsid w:val="00543E57"/>
    <w:rsid w:val="005B2557"/>
    <w:rsid w:val="00621258"/>
    <w:rsid w:val="00646FED"/>
    <w:rsid w:val="00666FFE"/>
    <w:rsid w:val="006B652F"/>
    <w:rsid w:val="006E4102"/>
    <w:rsid w:val="006F3C4A"/>
    <w:rsid w:val="00744630"/>
    <w:rsid w:val="00810068"/>
    <w:rsid w:val="00811F4C"/>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45328"/>
    <w:rsid w:val="00B763DC"/>
    <w:rsid w:val="00B81086"/>
    <w:rsid w:val="00BE783F"/>
    <w:rsid w:val="00C213AB"/>
    <w:rsid w:val="00CA56CB"/>
    <w:rsid w:val="00CB7945"/>
    <w:rsid w:val="00CF5DE2"/>
    <w:rsid w:val="00D877BC"/>
    <w:rsid w:val="00E10A8B"/>
    <w:rsid w:val="00E52DE5"/>
    <w:rsid w:val="00E6760C"/>
    <w:rsid w:val="00EA07F0"/>
    <w:rsid w:val="00EB0823"/>
    <w:rsid w:val="00F47B6D"/>
    <w:rsid w:val="00F927D8"/>
    <w:rsid w:val="00F931B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504782450">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2</cp:revision>
  <dcterms:created xsi:type="dcterms:W3CDTF">2019-07-01T02:58:00Z</dcterms:created>
  <dcterms:modified xsi:type="dcterms:W3CDTF">2019-07-01T02:58:00Z</dcterms:modified>
</cp:coreProperties>
</file>