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7F15" w14:textId="77777777" w:rsidR="00053B4E" w:rsidRDefault="00E14793">
      <w:pPr>
        <w:pStyle w:val="Heading1"/>
        <w:spacing w:before="0"/>
        <w:rPr>
          <w:color w:val="000000"/>
        </w:rPr>
      </w:pPr>
      <w:bookmarkStart w:id="0" w:name="_GoBack"/>
      <w:bookmarkEnd w:id="0"/>
      <w:r>
        <w:rPr>
          <w:color w:val="000000"/>
        </w:rPr>
        <w:t>Early Warning Systems Practice Profile</w:t>
      </w:r>
    </w:p>
    <w:p w14:paraId="686A18CD" w14:textId="77777777" w:rsidR="00053B4E" w:rsidRDefault="00E14793">
      <w: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w:t>
      </w:r>
    </w:p>
    <w:p w14:paraId="494657F3" w14:textId="77777777" w:rsidR="00053B4E" w:rsidRDefault="00E14793">
      <w: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14:paraId="2AA8D933" w14:textId="77777777" w:rsidR="00053B4E" w:rsidRDefault="00E14793">
      <w:pPr>
        <w:spacing w:after="0"/>
        <w:rPr>
          <w:b/>
          <w:color w:val="000000"/>
        </w:rPr>
      </w:pPr>
      <w:r>
        <w:rPr>
          <w:b/>
          <w:i/>
          <w:color w:val="000000"/>
        </w:rPr>
        <w:t>How to Use the Practice Profile</w:t>
      </w:r>
    </w:p>
    <w:p w14:paraId="2AA13DCA" w14:textId="77777777" w:rsidR="00053B4E" w:rsidRDefault="00E14793">
      <w: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14:paraId="06CC3412" w14:textId="77777777" w:rsidR="00053B4E" w:rsidRDefault="00053B4E"/>
    <w:p w14:paraId="62F6472A" w14:textId="77777777" w:rsidR="00053B4E" w:rsidRDefault="00053B4E"/>
    <w:p w14:paraId="1D15120B" w14:textId="77777777" w:rsidR="00053B4E" w:rsidRDefault="00053B4E"/>
    <w:p w14:paraId="4C61E62B" w14:textId="77777777" w:rsidR="00053B4E" w:rsidRDefault="00053B4E"/>
    <w:p w14:paraId="62C7E5F9" w14:textId="77777777" w:rsidR="00053B4E" w:rsidRDefault="00053B4E"/>
    <w:p w14:paraId="29CE5FF1" w14:textId="77777777" w:rsidR="00053B4E" w:rsidRDefault="00053B4E"/>
    <w:p w14:paraId="6D437C43" w14:textId="77777777" w:rsidR="00053B4E" w:rsidRDefault="00053B4E"/>
    <w:p w14:paraId="5102FCC4" w14:textId="77777777" w:rsidR="00053B4E" w:rsidRDefault="00053B4E"/>
    <w:p w14:paraId="7AA7D0BA" w14:textId="77777777" w:rsidR="00053B4E" w:rsidRDefault="00053B4E">
      <w:pPr>
        <w:spacing w:after="0" w:line="240" w:lineRule="auto"/>
        <w:rPr>
          <w:sz w:val="16"/>
          <w:szCs w:val="16"/>
        </w:rPr>
      </w:pPr>
    </w:p>
    <w:tbl>
      <w:tblPr>
        <w:tblStyle w:val="a"/>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2553"/>
        <w:gridCol w:w="2646"/>
        <w:gridCol w:w="2844"/>
        <w:gridCol w:w="2673"/>
        <w:gridCol w:w="2636"/>
      </w:tblGrid>
      <w:tr w:rsidR="00053B4E" w14:paraId="3BFC4C30" w14:textId="77777777">
        <w:tc>
          <w:tcPr>
            <w:tcW w:w="13670" w:type="dxa"/>
            <w:gridSpan w:val="6"/>
          </w:tcPr>
          <w:p w14:paraId="12FF747F" w14:textId="77777777" w:rsidR="00053B4E" w:rsidRDefault="00E14793">
            <w:pPr>
              <w:rPr>
                <w:b/>
                <w:sz w:val="20"/>
                <w:szCs w:val="20"/>
              </w:rPr>
            </w:pPr>
            <w:r>
              <w:rPr>
                <w:b/>
                <w:sz w:val="20"/>
                <w:szCs w:val="20"/>
              </w:rPr>
              <w:t>Early Warning Systems Practice Profile</w:t>
            </w:r>
          </w:p>
          <w:p w14:paraId="6D24E89A" w14:textId="77777777" w:rsidR="00053B4E" w:rsidRDefault="00E14793">
            <w:pPr>
              <w:rPr>
                <w:b/>
                <w:sz w:val="20"/>
                <w:szCs w:val="20"/>
              </w:rPr>
            </w:pPr>
            <w:r>
              <w:rPr>
                <w:b/>
                <w:sz w:val="20"/>
                <w:szCs w:val="20"/>
              </w:rPr>
              <w:t xml:space="preserve">Foundations present in the implementation of each essential component: </w:t>
            </w:r>
            <w:r>
              <w:rPr>
                <w:i/>
                <w:sz w:val="20"/>
                <w:szCs w:val="20"/>
              </w:rPr>
              <w:t>Commitment to the success of all students and to improving the quality of instruction.</w:t>
            </w:r>
          </w:p>
        </w:tc>
      </w:tr>
      <w:tr w:rsidR="00053B4E" w14:paraId="7CCA99BD" w14:textId="77777777">
        <w:tc>
          <w:tcPr>
            <w:tcW w:w="13670" w:type="dxa"/>
            <w:gridSpan w:val="6"/>
            <w:shd w:val="clear" w:color="auto" w:fill="DFD4BB"/>
          </w:tcPr>
          <w:p w14:paraId="5903AB2C" w14:textId="77777777" w:rsidR="00053B4E" w:rsidRDefault="00E14793">
            <w:pPr>
              <w:rPr>
                <w:b/>
                <w:sz w:val="20"/>
                <w:szCs w:val="20"/>
              </w:rPr>
            </w:pPr>
            <w:r>
              <w:rPr>
                <w:b/>
                <w:sz w:val="20"/>
                <w:szCs w:val="20"/>
              </w:rPr>
              <w:t>Early Warning Systems</w:t>
            </w:r>
          </w:p>
        </w:tc>
      </w:tr>
      <w:tr w:rsidR="00053B4E" w14:paraId="2B910D47" w14:textId="77777777">
        <w:trPr>
          <w:trHeight w:val="1700"/>
        </w:trPr>
        <w:tc>
          <w:tcPr>
            <w:tcW w:w="2871" w:type="dxa"/>
            <w:gridSpan w:val="2"/>
            <w:vAlign w:val="center"/>
          </w:tcPr>
          <w:p w14:paraId="0378D0F0" w14:textId="77777777" w:rsidR="00053B4E" w:rsidRDefault="00E14793">
            <w:pPr>
              <w:rPr>
                <w:b/>
                <w:sz w:val="20"/>
                <w:szCs w:val="20"/>
              </w:rPr>
            </w:pPr>
            <w:r>
              <w:rPr>
                <w:b/>
                <w:sz w:val="20"/>
                <w:szCs w:val="20"/>
              </w:rPr>
              <w:t>Essential Function</w:t>
            </w:r>
          </w:p>
        </w:tc>
        <w:tc>
          <w:tcPr>
            <w:tcW w:w="2646" w:type="dxa"/>
            <w:shd w:val="clear" w:color="auto" w:fill="auto"/>
            <w:vAlign w:val="center"/>
          </w:tcPr>
          <w:p w14:paraId="4CF4429B" w14:textId="77777777" w:rsidR="00053B4E" w:rsidRDefault="00E14793">
            <w:pPr>
              <w:rPr>
                <w:b/>
                <w:sz w:val="20"/>
                <w:szCs w:val="20"/>
              </w:rPr>
            </w:pPr>
            <w:r>
              <w:rPr>
                <w:b/>
                <w:sz w:val="20"/>
                <w:szCs w:val="20"/>
              </w:rPr>
              <w:t>Exemplary proficiency</w:t>
            </w:r>
          </w:p>
          <w:p w14:paraId="51AC0FB8" w14:textId="77777777" w:rsidR="00053B4E" w:rsidRDefault="00E14793">
            <w:pPr>
              <w:rPr>
                <w:b/>
                <w:sz w:val="20"/>
                <w:szCs w:val="20"/>
              </w:rPr>
            </w:pPr>
            <w:r>
              <w:rPr>
                <w:b/>
                <w:sz w:val="20"/>
                <w:szCs w:val="20"/>
              </w:rPr>
              <w:t>Ideal Implementation</w:t>
            </w:r>
          </w:p>
          <w:p w14:paraId="50E3F6C3" w14:textId="77777777" w:rsidR="00053B4E" w:rsidRDefault="00053B4E">
            <w:pPr>
              <w:rPr>
                <w:b/>
                <w:sz w:val="20"/>
                <w:szCs w:val="20"/>
              </w:rPr>
            </w:pPr>
          </w:p>
        </w:tc>
        <w:tc>
          <w:tcPr>
            <w:tcW w:w="2844" w:type="dxa"/>
            <w:shd w:val="clear" w:color="auto" w:fill="auto"/>
            <w:vAlign w:val="center"/>
          </w:tcPr>
          <w:p w14:paraId="547E666A" w14:textId="77777777" w:rsidR="00053B4E" w:rsidRDefault="00E14793">
            <w:pPr>
              <w:rPr>
                <w:b/>
                <w:sz w:val="20"/>
                <w:szCs w:val="20"/>
              </w:rPr>
            </w:pPr>
            <w:r>
              <w:rPr>
                <w:b/>
                <w:sz w:val="20"/>
                <w:szCs w:val="20"/>
              </w:rPr>
              <w:t>Proficient</w:t>
            </w:r>
          </w:p>
        </w:tc>
        <w:tc>
          <w:tcPr>
            <w:tcW w:w="2673" w:type="dxa"/>
            <w:shd w:val="clear" w:color="auto" w:fill="auto"/>
            <w:vAlign w:val="center"/>
          </w:tcPr>
          <w:p w14:paraId="102BC69B" w14:textId="77777777" w:rsidR="00053B4E" w:rsidRDefault="00E14793">
            <w:pPr>
              <w:rPr>
                <w:b/>
                <w:sz w:val="20"/>
                <w:szCs w:val="20"/>
              </w:rPr>
            </w:pPr>
            <w:r>
              <w:rPr>
                <w:b/>
                <w:sz w:val="20"/>
                <w:szCs w:val="20"/>
              </w:rPr>
              <w:t xml:space="preserve">Close to Proficient  </w:t>
            </w:r>
          </w:p>
          <w:p w14:paraId="7A6ED078" w14:textId="77777777" w:rsidR="00053B4E" w:rsidRDefault="00E14793">
            <w:pPr>
              <w:rPr>
                <w:i/>
                <w:sz w:val="20"/>
                <w:szCs w:val="20"/>
              </w:rPr>
            </w:pPr>
            <w:r>
              <w:rPr>
                <w:i/>
                <w:sz w:val="20"/>
                <w:szCs w:val="20"/>
              </w:rPr>
              <w:t>(Skill is emerging, but not yet to ideal proficiency.  Coaching is recommended.)</w:t>
            </w:r>
          </w:p>
        </w:tc>
        <w:tc>
          <w:tcPr>
            <w:tcW w:w="2636" w:type="dxa"/>
            <w:shd w:val="clear" w:color="auto" w:fill="auto"/>
            <w:vAlign w:val="center"/>
          </w:tcPr>
          <w:p w14:paraId="08407339" w14:textId="77777777" w:rsidR="00053B4E" w:rsidRDefault="00E14793">
            <w:pPr>
              <w:rPr>
                <w:b/>
                <w:sz w:val="20"/>
                <w:szCs w:val="20"/>
              </w:rPr>
            </w:pPr>
            <w:r>
              <w:rPr>
                <w:b/>
                <w:sz w:val="20"/>
                <w:szCs w:val="20"/>
              </w:rPr>
              <w:t>Far from Proficient</w:t>
            </w:r>
            <w:r>
              <w:rPr>
                <w:i/>
                <w:sz w:val="20"/>
                <w:szCs w:val="20"/>
              </w:rPr>
              <w:t xml:space="preserve"> (Follow-up professional development and coaching is critical.)</w:t>
            </w:r>
          </w:p>
        </w:tc>
      </w:tr>
      <w:tr w:rsidR="00053B4E" w14:paraId="41621867" w14:textId="77777777">
        <w:trPr>
          <w:trHeight w:val="980"/>
        </w:trPr>
        <w:tc>
          <w:tcPr>
            <w:tcW w:w="318" w:type="dxa"/>
            <w:vAlign w:val="center"/>
          </w:tcPr>
          <w:p w14:paraId="76B71FC7" w14:textId="77777777" w:rsidR="00053B4E" w:rsidRDefault="00E14793" w:rsidP="00DE78D4">
            <w:pPr>
              <w:jc w:val="both"/>
              <w:rPr>
                <w:sz w:val="20"/>
                <w:szCs w:val="20"/>
              </w:rPr>
            </w:pPr>
            <w:r>
              <w:rPr>
                <w:sz w:val="20"/>
                <w:szCs w:val="20"/>
              </w:rPr>
              <w:t>1</w:t>
            </w:r>
          </w:p>
        </w:tc>
        <w:tc>
          <w:tcPr>
            <w:tcW w:w="2553" w:type="dxa"/>
            <w:vAlign w:val="center"/>
          </w:tcPr>
          <w:p w14:paraId="6A4AFDF7" w14:textId="77777777" w:rsidR="00053B4E" w:rsidRDefault="00E14793" w:rsidP="00DE78D4">
            <w:pPr>
              <w:jc w:val="both"/>
              <w:rPr>
                <w:b/>
                <w:sz w:val="20"/>
                <w:szCs w:val="20"/>
              </w:rPr>
            </w:pPr>
            <w:r>
              <w:rPr>
                <w:b/>
                <w:sz w:val="20"/>
                <w:szCs w:val="20"/>
              </w:rPr>
              <w:t>Establish roles and responsibilities for an Early Warning Systems team.</w:t>
            </w:r>
          </w:p>
        </w:tc>
        <w:tc>
          <w:tcPr>
            <w:tcW w:w="2646" w:type="dxa"/>
          </w:tcPr>
          <w:p w14:paraId="59FDE37E" w14:textId="77777777" w:rsidR="00053B4E" w:rsidRDefault="00E14793" w:rsidP="00DE78D4">
            <w:pPr>
              <w:pBdr>
                <w:top w:val="nil"/>
                <w:left w:val="nil"/>
                <w:bottom w:val="nil"/>
                <w:right w:val="nil"/>
                <w:between w:val="nil"/>
              </w:pBdr>
              <w:spacing w:after="200" w:line="276" w:lineRule="auto"/>
              <w:jc w:val="both"/>
              <w:rPr>
                <w:color w:val="000000"/>
                <w:sz w:val="20"/>
                <w:szCs w:val="20"/>
              </w:rPr>
            </w:pPr>
            <w:r>
              <w:rPr>
                <w:sz w:val="20"/>
                <w:szCs w:val="20"/>
              </w:rPr>
              <w:t>Formed  a team that has all roles and responsibilities established.</w:t>
            </w:r>
          </w:p>
        </w:tc>
        <w:tc>
          <w:tcPr>
            <w:tcW w:w="2844" w:type="dxa"/>
            <w:shd w:val="clear" w:color="auto" w:fill="auto"/>
          </w:tcPr>
          <w:p w14:paraId="7C0D2ECA" w14:textId="77777777" w:rsidR="00053B4E" w:rsidRDefault="00E14793" w:rsidP="00DE78D4">
            <w:pPr>
              <w:jc w:val="both"/>
            </w:pPr>
            <w:r>
              <w:t>Formed a team with several roles and responsibilities established.</w:t>
            </w:r>
          </w:p>
          <w:p w14:paraId="20C8E94E" w14:textId="77777777" w:rsidR="00053B4E" w:rsidRDefault="00053B4E" w:rsidP="00DE78D4">
            <w:pPr>
              <w:jc w:val="both"/>
            </w:pPr>
          </w:p>
          <w:p w14:paraId="56AB1ACB" w14:textId="77777777" w:rsidR="00053B4E" w:rsidRDefault="00053B4E" w:rsidP="00DE78D4">
            <w:pPr>
              <w:jc w:val="both"/>
            </w:pPr>
          </w:p>
        </w:tc>
        <w:tc>
          <w:tcPr>
            <w:tcW w:w="2673" w:type="dxa"/>
            <w:shd w:val="clear" w:color="auto" w:fill="auto"/>
          </w:tcPr>
          <w:p w14:paraId="7D2FC631" w14:textId="12C9370B" w:rsidR="00053B4E" w:rsidRDefault="00E14793" w:rsidP="00DE78D4">
            <w:pPr>
              <w:pBdr>
                <w:top w:val="nil"/>
                <w:left w:val="nil"/>
                <w:bottom w:val="nil"/>
                <w:right w:val="nil"/>
                <w:between w:val="nil"/>
              </w:pBdr>
              <w:spacing w:after="200" w:line="276" w:lineRule="auto"/>
              <w:ind w:left="360" w:hanging="720"/>
              <w:jc w:val="both"/>
              <w:rPr>
                <w:color w:val="000000"/>
                <w:sz w:val="20"/>
                <w:szCs w:val="20"/>
              </w:rPr>
            </w:pPr>
            <w:r>
              <w:rPr>
                <w:sz w:val="20"/>
                <w:szCs w:val="20"/>
              </w:rPr>
              <w:t>FF</w:t>
            </w:r>
            <w:r w:rsidR="00DE78D4">
              <w:rPr>
                <w:sz w:val="20"/>
                <w:szCs w:val="20"/>
              </w:rPr>
              <w:t xml:space="preserve"> </w:t>
            </w:r>
            <w:r>
              <w:rPr>
                <w:sz w:val="20"/>
                <w:szCs w:val="20"/>
              </w:rPr>
              <w:t xml:space="preserve"> </w:t>
            </w:r>
            <w:r w:rsidRPr="00DE78D4">
              <w:t>Formed a team but have no roles and responsibilities established.</w:t>
            </w:r>
          </w:p>
        </w:tc>
        <w:tc>
          <w:tcPr>
            <w:tcW w:w="2636" w:type="dxa"/>
            <w:shd w:val="clear" w:color="auto" w:fill="auto"/>
          </w:tcPr>
          <w:p w14:paraId="2CD34DF2" w14:textId="77777777" w:rsidR="00053B4E" w:rsidRDefault="00E14793" w:rsidP="00DE78D4">
            <w:pPr>
              <w:pBdr>
                <w:top w:val="nil"/>
                <w:left w:val="nil"/>
                <w:bottom w:val="nil"/>
                <w:right w:val="nil"/>
                <w:between w:val="nil"/>
              </w:pBdr>
              <w:spacing w:after="200" w:line="276" w:lineRule="auto"/>
              <w:ind w:left="360" w:hanging="720"/>
              <w:jc w:val="both"/>
              <w:rPr>
                <w:color w:val="000000"/>
                <w:sz w:val="20"/>
                <w:szCs w:val="20"/>
              </w:rPr>
            </w:pPr>
            <w:r>
              <w:rPr>
                <w:sz w:val="20"/>
                <w:szCs w:val="20"/>
              </w:rPr>
              <w:t>NN    No team established.</w:t>
            </w:r>
          </w:p>
        </w:tc>
      </w:tr>
      <w:tr w:rsidR="00053B4E" w14:paraId="7868EE55" w14:textId="77777777">
        <w:trPr>
          <w:trHeight w:val="200"/>
        </w:trPr>
        <w:tc>
          <w:tcPr>
            <w:tcW w:w="318" w:type="dxa"/>
            <w:vAlign w:val="center"/>
          </w:tcPr>
          <w:p w14:paraId="6B4EF8F0" w14:textId="77777777" w:rsidR="00053B4E" w:rsidRDefault="00E14793" w:rsidP="00DE78D4">
            <w:pPr>
              <w:jc w:val="both"/>
              <w:rPr>
                <w:sz w:val="20"/>
                <w:szCs w:val="20"/>
              </w:rPr>
            </w:pPr>
            <w:r>
              <w:rPr>
                <w:sz w:val="20"/>
                <w:szCs w:val="20"/>
              </w:rPr>
              <w:t>2</w:t>
            </w:r>
          </w:p>
        </w:tc>
        <w:tc>
          <w:tcPr>
            <w:tcW w:w="2553" w:type="dxa"/>
            <w:vAlign w:val="center"/>
          </w:tcPr>
          <w:p w14:paraId="4FB10101" w14:textId="77777777" w:rsidR="00053B4E" w:rsidRDefault="00E14793" w:rsidP="00DE78D4">
            <w:pPr>
              <w:jc w:val="both"/>
              <w:rPr>
                <w:b/>
                <w:sz w:val="20"/>
                <w:szCs w:val="20"/>
              </w:rPr>
            </w:pPr>
            <w:r>
              <w:rPr>
                <w:b/>
                <w:sz w:val="20"/>
                <w:szCs w:val="20"/>
              </w:rPr>
              <w:t>Use of available data and validated indicators of risk to identify students who are at risk of not graduating,</w:t>
            </w:r>
          </w:p>
        </w:tc>
        <w:tc>
          <w:tcPr>
            <w:tcW w:w="2646" w:type="dxa"/>
          </w:tcPr>
          <w:p w14:paraId="548059E8" w14:textId="77777777" w:rsidR="00053B4E" w:rsidRDefault="00E14793" w:rsidP="00DE78D4">
            <w:pPr>
              <w:pBdr>
                <w:top w:val="nil"/>
                <w:left w:val="nil"/>
                <w:bottom w:val="nil"/>
                <w:right w:val="nil"/>
                <w:between w:val="nil"/>
              </w:pBdr>
              <w:spacing w:after="200" w:line="276" w:lineRule="auto"/>
              <w:ind w:left="360"/>
              <w:jc w:val="both"/>
              <w:rPr>
                <w:color w:val="000000"/>
                <w:sz w:val="20"/>
                <w:szCs w:val="20"/>
              </w:rPr>
            </w:pPr>
            <w:r>
              <w:rPr>
                <w:sz w:val="20"/>
                <w:szCs w:val="20"/>
              </w:rPr>
              <w:t>Have identified students  who are at risk by using indicators and have begun to look at the data.</w:t>
            </w:r>
          </w:p>
        </w:tc>
        <w:tc>
          <w:tcPr>
            <w:tcW w:w="2844" w:type="dxa"/>
            <w:shd w:val="clear" w:color="auto" w:fill="auto"/>
          </w:tcPr>
          <w:p w14:paraId="5B05EB40" w14:textId="77777777" w:rsidR="00053B4E" w:rsidRDefault="00E14793" w:rsidP="00DE78D4">
            <w:pPr>
              <w:pBdr>
                <w:top w:val="nil"/>
                <w:left w:val="nil"/>
                <w:bottom w:val="nil"/>
                <w:right w:val="nil"/>
                <w:between w:val="nil"/>
              </w:pBdr>
              <w:spacing w:after="200" w:line="276" w:lineRule="auto"/>
              <w:ind w:left="360" w:hanging="720"/>
              <w:jc w:val="both"/>
              <w:rPr>
                <w:sz w:val="20"/>
                <w:szCs w:val="20"/>
              </w:rPr>
            </w:pPr>
            <w:bookmarkStart w:id="1" w:name="_gjdgxs" w:colFirst="0" w:colLast="0"/>
            <w:bookmarkEnd w:id="1"/>
            <w:r>
              <w:rPr>
                <w:sz w:val="20"/>
                <w:szCs w:val="20"/>
              </w:rPr>
              <w:t>H      Have identified students who</w:t>
            </w:r>
          </w:p>
          <w:p w14:paraId="0D1EEB84" w14:textId="77777777" w:rsidR="00053B4E" w:rsidRDefault="00E14793" w:rsidP="00DE78D4">
            <w:pPr>
              <w:pBdr>
                <w:top w:val="nil"/>
                <w:left w:val="nil"/>
                <w:bottom w:val="nil"/>
                <w:right w:val="nil"/>
                <w:between w:val="nil"/>
              </w:pBdr>
              <w:spacing w:after="200" w:line="276" w:lineRule="auto"/>
              <w:ind w:left="360" w:hanging="720"/>
              <w:jc w:val="both"/>
              <w:rPr>
                <w:color w:val="000000"/>
                <w:sz w:val="20"/>
                <w:szCs w:val="20"/>
              </w:rPr>
            </w:pPr>
            <w:bookmarkStart w:id="2" w:name="_q8vc9jcse9i9" w:colFirst="0" w:colLast="0"/>
            <w:bookmarkEnd w:id="2"/>
            <w:r>
              <w:rPr>
                <w:sz w:val="20"/>
                <w:szCs w:val="20"/>
              </w:rPr>
              <w:t>are at risk, but have not met to look at the data.</w:t>
            </w:r>
          </w:p>
        </w:tc>
        <w:tc>
          <w:tcPr>
            <w:tcW w:w="2673" w:type="dxa"/>
            <w:shd w:val="clear" w:color="auto" w:fill="auto"/>
          </w:tcPr>
          <w:p w14:paraId="763DE4B1" w14:textId="77777777" w:rsidR="00053B4E" w:rsidRDefault="00E14793" w:rsidP="00DE78D4">
            <w:pPr>
              <w:pBdr>
                <w:top w:val="nil"/>
                <w:left w:val="nil"/>
                <w:bottom w:val="nil"/>
                <w:right w:val="nil"/>
                <w:between w:val="nil"/>
              </w:pBdr>
              <w:spacing w:after="200" w:line="276" w:lineRule="auto"/>
              <w:jc w:val="both"/>
              <w:rPr>
                <w:color w:val="000000"/>
                <w:sz w:val="20"/>
                <w:szCs w:val="20"/>
              </w:rPr>
            </w:pPr>
            <w:r>
              <w:rPr>
                <w:sz w:val="20"/>
                <w:szCs w:val="20"/>
              </w:rPr>
              <w:t>Have looked at the indicators for students who are at risk but have not begun the process,</w:t>
            </w:r>
          </w:p>
        </w:tc>
        <w:tc>
          <w:tcPr>
            <w:tcW w:w="2636" w:type="dxa"/>
            <w:shd w:val="clear" w:color="auto" w:fill="auto"/>
          </w:tcPr>
          <w:p w14:paraId="3F7B4DEA" w14:textId="77777777" w:rsidR="00053B4E" w:rsidRDefault="00E14793" w:rsidP="00DE78D4">
            <w:pPr>
              <w:pBdr>
                <w:top w:val="nil"/>
                <w:left w:val="nil"/>
                <w:bottom w:val="nil"/>
                <w:right w:val="nil"/>
                <w:between w:val="nil"/>
              </w:pBdr>
              <w:spacing w:after="200" w:line="276" w:lineRule="auto"/>
              <w:ind w:left="360"/>
              <w:jc w:val="both"/>
              <w:rPr>
                <w:color w:val="000000"/>
                <w:sz w:val="20"/>
                <w:szCs w:val="20"/>
              </w:rPr>
            </w:pPr>
            <w:r>
              <w:rPr>
                <w:sz w:val="20"/>
                <w:szCs w:val="20"/>
              </w:rPr>
              <w:t>Have not identified students or looked at the indicators.  Have gathered no data.</w:t>
            </w:r>
          </w:p>
        </w:tc>
      </w:tr>
      <w:tr w:rsidR="00053B4E" w14:paraId="6A5AC39F" w14:textId="77777777">
        <w:trPr>
          <w:trHeight w:val="980"/>
        </w:trPr>
        <w:tc>
          <w:tcPr>
            <w:tcW w:w="318" w:type="dxa"/>
            <w:vAlign w:val="center"/>
          </w:tcPr>
          <w:p w14:paraId="6C8C3B65" w14:textId="77777777" w:rsidR="00053B4E" w:rsidRDefault="00E14793" w:rsidP="00DE78D4">
            <w:pPr>
              <w:jc w:val="both"/>
              <w:rPr>
                <w:sz w:val="20"/>
                <w:szCs w:val="20"/>
              </w:rPr>
            </w:pPr>
            <w:r>
              <w:rPr>
                <w:sz w:val="20"/>
                <w:szCs w:val="20"/>
              </w:rPr>
              <w:t>3</w:t>
            </w:r>
          </w:p>
        </w:tc>
        <w:tc>
          <w:tcPr>
            <w:tcW w:w="2553" w:type="dxa"/>
            <w:vAlign w:val="center"/>
          </w:tcPr>
          <w:p w14:paraId="5ACF9018" w14:textId="77777777" w:rsidR="00053B4E" w:rsidRDefault="00E14793" w:rsidP="00DE78D4">
            <w:pPr>
              <w:jc w:val="both"/>
              <w:rPr>
                <w:b/>
                <w:sz w:val="20"/>
                <w:szCs w:val="20"/>
              </w:rPr>
            </w:pPr>
            <w:r>
              <w:rPr>
                <w:b/>
                <w:sz w:val="20"/>
                <w:szCs w:val="20"/>
              </w:rPr>
              <w:t>Review and interpret the data to identify, monitor and increase graduation rates.</w:t>
            </w:r>
          </w:p>
        </w:tc>
        <w:tc>
          <w:tcPr>
            <w:tcW w:w="2646" w:type="dxa"/>
          </w:tcPr>
          <w:p w14:paraId="67D7D30A" w14:textId="77777777" w:rsidR="00053B4E" w:rsidRDefault="00E14793" w:rsidP="00DE78D4">
            <w:pPr>
              <w:pBdr>
                <w:top w:val="nil"/>
                <w:left w:val="nil"/>
                <w:bottom w:val="nil"/>
                <w:right w:val="nil"/>
                <w:between w:val="nil"/>
              </w:pBdr>
              <w:spacing w:after="200" w:line="276" w:lineRule="auto"/>
              <w:ind w:left="360"/>
              <w:jc w:val="both"/>
              <w:rPr>
                <w:color w:val="000000"/>
                <w:sz w:val="20"/>
                <w:szCs w:val="20"/>
              </w:rPr>
            </w:pPr>
            <w:r>
              <w:rPr>
                <w:sz w:val="20"/>
                <w:szCs w:val="20"/>
              </w:rPr>
              <w:t>Have reviewed the data collected to monitor and increase graduation rates and have moved forward to intervening.</w:t>
            </w:r>
          </w:p>
        </w:tc>
        <w:tc>
          <w:tcPr>
            <w:tcW w:w="2844" w:type="dxa"/>
            <w:shd w:val="clear" w:color="auto" w:fill="auto"/>
          </w:tcPr>
          <w:p w14:paraId="5DC81D2B" w14:textId="77777777" w:rsidR="00053B4E" w:rsidRDefault="00E14793" w:rsidP="00DE78D4">
            <w:pPr>
              <w:pBdr>
                <w:top w:val="nil"/>
                <w:left w:val="nil"/>
                <w:bottom w:val="nil"/>
                <w:right w:val="nil"/>
                <w:between w:val="nil"/>
              </w:pBdr>
              <w:spacing w:after="200" w:line="276" w:lineRule="auto"/>
              <w:ind w:left="360" w:hanging="720"/>
              <w:jc w:val="both"/>
              <w:rPr>
                <w:color w:val="000000"/>
                <w:sz w:val="20"/>
                <w:szCs w:val="20"/>
              </w:rPr>
            </w:pPr>
            <w:r>
              <w:rPr>
                <w:sz w:val="20"/>
                <w:szCs w:val="20"/>
              </w:rPr>
              <w:t xml:space="preserve">         Have reviewed the data collected, but have not moved forward to closely monitor the student(s) or increase graduation.</w:t>
            </w:r>
          </w:p>
        </w:tc>
        <w:tc>
          <w:tcPr>
            <w:tcW w:w="2673" w:type="dxa"/>
            <w:shd w:val="clear" w:color="auto" w:fill="auto"/>
          </w:tcPr>
          <w:p w14:paraId="6113E218" w14:textId="77777777" w:rsidR="00053B4E" w:rsidRDefault="00E14793" w:rsidP="00DE78D4">
            <w:pPr>
              <w:pBdr>
                <w:top w:val="nil"/>
                <w:left w:val="nil"/>
                <w:bottom w:val="nil"/>
                <w:right w:val="nil"/>
                <w:between w:val="nil"/>
              </w:pBdr>
              <w:spacing w:after="200" w:line="276" w:lineRule="auto"/>
              <w:ind w:left="360" w:hanging="720"/>
              <w:jc w:val="both"/>
              <w:rPr>
                <w:color w:val="000000"/>
                <w:sz w:val="20"/>
                <w:szCs w:val="20"/>
              </w:rPr>
            </w:pPr>
            <w:r>
              <w:rPr>
                <w:sz w:val="20"/>
                <w:szCs w:val="20"/>
              </w:rPr>
              <w:t xml:space="preserve">         Have reviewed the data collected, but have not moved forward to intervening.</w:t>
            </w:r>
          </w:p>
        </w:tc>
        <w:tc>
          <w:tcPr>
            <w:tcW w:w="2636" w:type="dxa"/>
            <w:shd w:val="clear" w:color="auto" w:fill="auto"/>
          </w:tcPr>
          <w:p w14:paraId="52D5AD00" w14:textId="77777777" w:rsidR="00053B4E" w:rsidRDefault="00E14793" w:rsidP="00DE78D4">
            <w:pPr>
              <w:pBdr>
                <w:top w:val="nil"/>
                <w:left w:val="nil"/>
                <w:bottom w:val="nil"/>
                <w:right w:val="nil"/>
                <w:between w:val="nil"/>
              </w:pBdr>
              <w:spacing w:after="200" w:line="276" w:lineRule="auto"/>
              <w:ind w:left="360"/>
              <w:jc w:val="both"/>
              <w:rPr>
                <w:color w:val="000000"/>
                <w:sz w:val="20"/>
                <w:szCs w:val="20"/>
              </w:rPr>
            </w:pPr>
            <w:r>
              <w:rPr>
                <w:sz w:val="20"/>
                <w:szCs w:val="20"/>
              </w:rPr>
              <w:t>Have done nothing to review the data collected or moved forward to intervene.</w:t>
            </w:r>
          </w:p>
        </w:tc>
      </w:tr>
      <w:tr w:rsidR="00053B4E" w14:paraId="18C880E5" w14:textId="77777777">
        <w:trPr>
          <w:trHeight w:val="980"/>
        </w:trPr>
        <w:tc>
          <w:tcPr>
            <w:tcW w:w="318" w:type="dxa"/>
            <w:vAlign w:val="center"/>
          </w:tcPr>
          <w:p w14:paraId="370F96CF" w14:textId="77777777" w:rsidR="00053B4E" w:rsidRDefault="00E14793" w:rsidP="00DE78D4">
            <w:pPr>
              <w:jc w:val="both"/>
              <w:rPr>
                <w:sz w:val="20"/>
                <w:szCs w:val="20"/>
              </w:rPr>
            </w:pPr>
            <w:r>
              <w:rPr>
                <w:sz w:val="20"/>
                <w:szCs w:val="20"/>
              </w:rPr>
              <w:t>4</w:t>
            </w:r>
          </w:p>
        </w:tc>
        <w:tc>
          <w:tcPr>
            <w:tcW w:w="2553" w:type="dxa"/>
            <w:vAlign w:val="center"/>
          </w:tcPr>
          <w:p w14:paraId="6C195A30" w14:textId="77777777" w:rsidR="00053B4E" w:rsidRDefault="00E14793" w:rsidP="00DE78D4">
            <w:pPr>
              <w:jc w:val="both"/>
              <w:rPr>
                <w:b/>
                <w:sz w:val="20"/>
                <w:szCs w:val="20"/>
              </w:rPr>
            </w:pPr>
            <w:r>
              <w:rPr>
                <w:b/>
                <w:sz w:val="20"/>
                <w:szCs w:val="20"/>
              </w:rPr>
              <w:t>Assign and implement intensive evidence-based methods to increase social, emotional, or behavioral outcomes. Establish and review the strategies for engagement of ALL students and review the intervention used.</w:t>
            </w:r>
          </w:p>
        </w:tc>
        <w:tc>
          <w:tcPr>
            <w:tcW w:w="2646" w:type="dxa"/>
          </w:tcPr>
          <w:p w14:paraId="23A5DF39"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Teams have identified the intervention to be used and have established a process to engage all students and review its effectiveness .</w:t>
            </w:r>
          </w:p>
        </w:tc>
        <w:tc>
          <w:tcPr>
            <w:tcW w:w="2844" w:type="dxa"/>
          </w:tcPr>
          <w:p w14:paraId="2D7143E2" w14:textId="77777777" w:rsidR="00053B4E" w:rsidRDefault="00E14793" w:rsidP="00DE78D4">
            <w:pPr>
              <w:spacing w:line="276" w:lineRule="auto"/>
              <w:ind w:left="360"/>
              <w:jc w:val="both"/>
              <w:rPr>
                <w:sz w:val="20"/>
                <w:szCs w:val="20"/>
              </w:rPr>
            </w:pPr>
            <w:r>
              <w:rPr>
                <w:sz w:val="20"/>
                <w:szCs w:val="20"/>
              </w:rPr>
              <w:t>Teams have identified the intervention to be used but have not established a process to engage all students and review its effectiveness .</w:t>
            </w:r>
          </w:p>
        </w:tc>
        <w:tc>
          <w:tcPr>
            <w:tcW w:w="2673" w:type="dxa"/>
          </w:tcPr>
          <w:p w14:paraId="6D45F516" w14:textId="77777777" w:rsidR="00053B4E" w:rsidRDefault="00E14793" w:rsidP="00DE78D4">
            <w:pPr>
              <w:spacing w:line="276" w:lineRule="auto"/>
              <w:ind w:left="360"/>
              <w:jc w:val="both"/>
              <w:rPr>
                <w:sz w:val="20"/>
                <w:szCs w:val="20"/>
              </w:rPr>
            </w:pPr>
            <w:r>
              <w:rPr>
                <w:sz w:val="20"/>
                <w:szCs w:val="20"/>
              </w:rPr>
              <w:t>Teams have identified the intervention to be used and have  established a process to engage all students but have not review its effectiveness .</w:t>
            </w:r>
          </w:p>
        </w:tc>
        <w:tc>
          <w:tcPr>
            <w:tcW w:w="2636" w:type="dxa"/>
          </w:tcPr>
          <w:p w14:paraId="2FD851D7" w14:textId="77777777" w:rsidR="00053B4E" w:rsidRDefault="00E14793" w:rsidP="00DE78D4">
            <w:pPr>
              <w:spacing w:line="276" w:lineRule="auto"/>
              <w:ind w:left="360"/>
              <w:jc w:val="both"/>
              <w:rPr>
                <w:sz w:val="20"/>
                <w:szCs w:val="20"/>
              </w:rPr>
            </w:pPr>
            <w:r>
              <w:rPr>
                <w:sz w:val="20"/>
                <w:szCs w:val="20"/>
              </w:rPr>
              <w:t>Teams have not identified the intervention to be used and have not established a process to engage all students and review its effectiveness .</w:t>
            </w:r>
          </w:p>
        </w:tc>
      </w:tr>
      <w:tr w:rsidR="00053B4E" w14:paraId="22BF75AA" w14:textId="77777777">
        <w:trPr>
          <w:trHeight w:val="980"/>
        </w:trPr>
        <w:tc>
          <w:tcPr>
            <w:tcW w:w="318" w:type="dxa"/>
            <w:vAlign w:val="center"/>
          </w:tcPr>
          <w:p w14:paraId="5F059839" w14:textId="77777777" w:rsidR="00053B4E" w:rsidRDefault="00E14793" w:rsidP="00DE78D4">
            <w:pPr>
              <w:jc w:val="both"/>
              <w:rPr>
                <w:b/>
                <w:sz w:val="20"/>
                <w:szCs w:val="20"/>
              </w:rPr>
            </w:pPr>
            <w:r>
              <w:rPr>
                <w:sz w:val="20"/>
                <w:szCs w:val="20"/>
              </w:rPr>
              <w:lastRenderedPageBreak/>
              <w:t xml:space="preserve">5     </w:t>
            </w:r>
          </w:p>
        </w:tc>
        <w:tc>
          <w:tcPr>
            <w:tcW w:w="2553" w:type="dxa"/>
            <w:vAlign w:val="center"/>
          </w:tcPr>
          <w:p w14:paraId="74ADA409" w14:textId="77777777" w:rsidR="00053B4E" w:rsidRDefault="00E14793" w:rsidP="00DE78D4">
            <w:pPr>
              <w:jc w:val="both"/>
              <w:rPr>
                <w:b/>
                <w:sz w:val="20"/>
                <w:szCs w:val="20"/>
              </w:rPr>
            </w:pPr>
            <w:r>
              <w:rPr>
                <w:b/>
                <w:sz w:val="20"/>
                <w:szCs w:val="20"/>
              </w:rPr>
              <w:t>Embrace a philosophy of partnership that empowers families and communities.</w:t>
            </w:r>
          </w:p>
        </w:tc>
        <w:tc>
          <w:tcPr>
            <w:tcW w:w="2646" w:type="dxa"/>
          </w:tcPr>
          <w:p w14:paraId="447AEB99"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developed a partnership with the families of students who are at risk.</w:t>
            </w:r>
          </w:p>
        </w:tc>
        <w:tc>
          <w:tcPr>
            <w:tcW w:w="2844" w:type="dxa"/>
            <w:shd w:val="clear" w:color="auto" w:fill="auto"/>
          </w:tcPr>
          <w:p w14:paraId="3AAD3003" w14:textId="6B92FAB7" w:rsidR="00053B4E" w:rsidRDefault="00E14793" w:rsidP="00DE78D4">
            <w:pPr>
              <w:pBdr>
                <w:top w:val="nil"/>
                <w:left w:val="nil"/>
                <w:bottom w:val="nil"/>
                <w:right w:val="nil"/>
                <w:between w:val="nil"/>
              </w:pBdr>
              <w:spacing w:line="276" w:lineRule="auto"/>
              <w:ind w:left="360" w:hanging="360"/>
              <w:rPr>
                <w:color w:val="000000"/>
                <w:sz w:val="20"/>
                <w:szCs w:val="20"/>
              </w:rPr>
            </w:pPr>
            <w:r>
              <w:rPr>
                <w:sz w:val="20"/>
                <w:szCs w:val="20"/>
              </w:rPr>
              <w:t>The team has made contact with parents,</w:t>
            </w:r>
            <w:r w:rsidR="00DE78D4">
              <w:rPr>
                <w:sz w:val="20"/>
                <w:szCs w:val="20"/>
              </w:rPr>
              <w:t xml:space="preserve"> </w:t>
            </w:r>
            <w:r>
              <w:rPr>
                <w:sz w:val="20"/>
                <w:szCs w:val="20"/>
              </w:rPr>
              <w:t>but has not embraced parent support.</w:t>
            </w:r>
          </w:p>
        </w:tc>
        <w:tc>
          <w:tcPr>
            <w:tcW w:w="2673" w:type="dxa"/>
            <w:shd w:val="clear" w:color="auto" w:fill="auto"/>
          </w:tcPr>
          <w:p w14:paraId="2117BE5B"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made little effort to contact parents and provide support .</w:t>
            </w:r>
          </w:p>
        </w:tc>
        <w:tc>
          <w:tcPr>
            <w:tcW w:w="2636" w:type="dxa"/>
            <w:shd w:val="clear" w:color="auto" w:fill="auto"/>
          </w:tcPr>
          <w:p w14:paraId="26EE65AD" w14:textId="77777777" w:rsidR="00053B4E" w:rsidRDefault="00E14793" w:rsidP="00DE78D4">
            <w:pPr>
              <w:spacing w:line="276" w:lineRule="auto"/>
              <w:ind w:left="360"/>
              <w:jc w:val="both"/>
              <w:rPr>
                <w:sz w:val="20"/>
                <w:szCs w:val="20"/>
              </w:rPr>
            </w:pPr>
            <w:r>
              <w:rPr>
                <w:sz w:val="20"/>
                <w:szCs w:val="20"/>
              </w:rPr>
              <w:t>The team has not contacted the parents to seek their support.</w:t>
            </w:r>
          </w:p>
        </w:tc>
      </w:tr>
      <w:tr w:rsidR="00053B4E" w14:paraId="66ED11EB" w14:textId="77777777">
        <w:trPr>
          <w:trHeight w:val="980"/>
        </w:trPr>
        <w:tc>
          <w:tcPr>
            <w:tcW w:w="318" w:type="dxa"/>
            <w:vAlign w:val="center"/>
          </w:tcPr>
          <w:p w14:paraId="2611D01A" w14:textId="77777777" w:rsidR="00053B4E" w:rsidRDefault="00E14793" w:rsidP="00DE78D4">
            <w:pPr>
              <w:jc w:val="both"/>
              <w:rPr>
                <w:sz w:val="20"/>
                <w:szCs w:val="20"/>
              </w:rPr>
            </w:pPr>
            <w:r>
              <w:rPr>
                <w:sz w:val="20"/>
                <w:szCs w:val="20"/>
              </w:rPr>
              <w:t>6</w:t>
            </w:r>
          </w:p>
        </w:tc>
        <w:tc>
          <w:tcPr>
            <w:tcW w:w="2553" w:type="dxa"/>
            <w:vAlign w:val="center"/>
          </w:tcPr>
          <w:p w14:paraId="14694B04" w14:textId="77777777" w:rsidR="00053B4E" w:rsidRDefault="00E14793" w:rsidP="00DE78D4">
            <w:pPr>
              <w:jc w:val="both"/>
              <w:rPr>
                <w:b/>
                <w:sz w:val="20"/>
                <w:szCs w:val="20"/>
              </w:rPr>
            </w:pPr>
            <w:r>
              <w:rPr>
                <w:b/>
                <w:sz w:val="20"/>
                <w:szCs w:val="20"/>
              </w:rPr>
              <w:t>Monitor students and interventions. Meet to discuss the student’s progress and note changes to the interventions.  Repeat the process.</w:t>
            </w:r>
          </w:p>
        </w:tc>
        <w:tc>
          <w:tcPr>
            <w:tcW w:w="2646" w:type="dxa"/>
          </w:tcPr>
          <w:p w14:paraId="266F9C91" w14:textId="6E7B780D"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monitored the students and the interventions for effectiveness</w:t>
            </w:r>
            <w:r w:rsidR="00216896">
              <w:rPr>
                <w:sz w:val="20"/>
                <w:szCs w:val="20"/>
              </w:rPr>
              <w:t>.</w:t>
            </w:r>
          </w:p>
        </w:tc>
        <w:tc>
          <w:tcPr>
            <w:tcW w:w="2844" w:type="dxa"/>
            <w:shd w:val="clear" w:color="auto" w:fill="auto"/>
          </w:tcPr>
          <w:p w14:paraId="22D61E6D"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monitored the students, but not the interventions for effectiveness.</w:t>
            </w:r>
          </w:p>
        </w:tc>
        <w:tc>
          <w:tcPr>
            <w:tcW w:w="2673" w:type="dxa"/>
            <w:shd w:val="clear" w:color="auto" w:fill="auto"/>
          </w:tcPr>
          <w:p w14:paraId="0B59F479"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looked at interventions, but has yet to monitor or use the interventions.</w:t>
            </w:r>
          </w:p>
        </w:tc>
        <w:tc>
          <w:tcPr>
            <w:tcW w:w="2636" w:type="dxa"/>
            <w:shd w:val="clear" w:color="auto" w:fill="auto"/>
          </w:tcPr>
          <w:p w14:paraId="15047444" w14:textId="77777777" w:rsidR="00053B4E" w:rsidRDefault="00E14793" w:rsidP="00DE78D4">
            <w:pPr>
              <w:pBdr>
                <w:top w:val="nil"/>
                <w:left w:val="nil"/>
                <w:bottom w:val="nil"/>
                <w:right w:val="nil"/>
                <w:between w:val="nil"/>
              </w:pBdr>
              <w:spacing w:line="276" w:lineRule="auto"/>
              <w:ind w:left="360" w:hanging="360"/>
              <w:jc w:val="both"/>
              <w:rPr>
                <w:color w:val="000000"/>
                <w:sz w:val="20"/>
                <w:szCs w:val="20"/>
              </w:rPr>
            </w:pPr>
            <w:r>
              <w:rPr>
                <w:sz w:val="20"/>
                <w:szCs w:val="20"/>
              </w:rPr>
              <w:t>The team has done nothing to monitor or identified the interventions.</w:t>
            </w:r>
          </w:p>
        </w:tc>
      </w:tr>
    </w:tbl>
    <w:p w14:paraId="2FD54D92" w14:textId="77777777" w:rsidR="00053B4E" w:rsidRDefault="00053B4E" w:rsidP="00DE78D4">
      <w:pPr>
        <w:spacing w:after="0" w:line="240" w:lineRule="auto"/>
        <w:jc w:val="both"/>
        <w:rPr>
          <w:sz w:val="16"/>
          <w:szCs w:val="16"/>
        </w:rPr>
      </w:pPr>
    </w:p>
    <w:p w14:paraId="250DB4C7" w14:textId="77777777" w:rsidR="00053B4E" w:rsidRDefault="00053B4E" w:rsidP="00DE78D4">
      <w:pPr>
        <w:spacing w:after="0" w:line="240" w:lineRule="auto"/>
        <w:jc w:val="both"/>
        <w:rPr>
          <w:sz w:val="16"/>
          <w:szCs w:val="16"/>
        </w:rPr>
      </w:pPr>
    </w:p>
    <w:p w14:paraId="19DD0EDC" w14:textId="77777777" w:rsidR="00053B4E" w:rsidRDefault="00053B4E" w:rsidP="00DE78D4">
      <w:pPr>
        <w:spacing w:after="0" w:line="240" w:lineRule="auto"/>
        <w:jc w:val="both"/>
        <w:rPr>
          <w:sz w:val="16"/>
          <w:szCs w:val="16"/>
        </w:rPr>
      </w:pPr>
    </w:p>
    <w:sectPr w:rsidR="00053B4E">
      <w:footerReference w:type="default" r:id="rId6"/>
      <w:pgSz w:w="15840" w:h="122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F526" w14:textId="77777777" w:rsidR="0095447B" w:rsidRDefault="0095447B">
      <w:pPr>
        <w:spacing w:after="0" w:line="240" w:lineRule="auto"/>
      </w:pPr>
      <w:r>
        <w:separator/>
      </w:r>
    </w:p>
  </w:endnote>
  <w:endnote w:type="continuationSeparator" w:id="0">
    <w:p w14:paraId="3D74201D" w14:textId="77777777" w:rsidR="0095447B" w:rsidRDefault="0095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D133" w14:textId="256D5666" w:rsidR="00053B4E" w:rsidRDefault="00E14793">
    <w:pPr>
      <w:pBdr>
        <w:top w:val="single" w:sz="12" w:space="0" w:color="0D4170"/>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t>Early Warning Systems, July 2019</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F628F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520B" w14:textId="77777777" w:rsidR="0095447B" w:rsidRDefault="0095447B">
      <w:pPr>
        <w:spacing w:after="0" w:line="240" w:lineRule="auto"/>
      </w:pPr>
      <w:r>
        <w:separator/>
      </w:r>
    </w:p>
  </w:footnote>
  <w:footnote w:type="continuationSeparator" w:id="0">
    <w:p w14:paraId="5D368476" w14:textId="77777777" w:rsidR="0095447B" w:rsidRDefault="00954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E"/>
    <w:rsid w:val="00035B98"/>
    <w:rsid w:val="00053B4E"/>
    <w:rsid w:val="00216896"/>
    <w:rsid w:val="00691C0A"/>
    <w:rsid w:val="0095447B"/>
    <w:rsid w:val="00DE78D4"/>
    <w:rsid w:val="00E14793"/>
    <w:rsid w:val="00F6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2E98"/>
  <w15:docId w15:val="{FB3E2C1C-5F6A-425F-99FA-0FE359A6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2C7DB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Hekmat, Susan L</dc:creator>
  <cp:lastModifiedBy>Muessig, Tiffani</cp:lastModifiedBy>
  <cp:revision>2</cp:revision>
  <dcterms:created xsi:type="dcterms:W3CDTF">2019-11-07T19:43:00Z</dcterms:created>
  <dcterms:modified xsi:type="dcterms:W3CDTF">2019-11-07T19:43:00Z</dcterms:modified>
</cp:coreProperties>
</file>