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0EA5" w14:textId="43F3903B" w:rsidR="00E739E4" w:rsidRPr="00E739E4" w:rsidRDefault="00E739E4" w:rsidP="00E739E4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PreTest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PostTest</w:t>
      </w:r>
      <w:proofErr w:type="spellEnd"/>
    </w:p>
    <w:p w14:paraId="183B73AF" w14:textId="3BD1BDB7" w:rsidR="00E739E4" w:rsidRDefault="00E739E4"/>
    <w:p w14:paraId="16AA021C" w14:textId="2C745F0D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</w:t>
      </w: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>F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Schools need to begin dropout interventions at the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middl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e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school level.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29EA7EFA" w14:textId="29A94ABF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</w:t>
      </w: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>F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One of the reasons schools have a hard time preventing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drop out is for most students exiting out is an impulsive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decision made with little thought or consideration.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24161324" w14:textId="58608663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</w:t>
      </w: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>F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More students suffer the sophomore slump and fail 10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grade more ofte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n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than any other grade.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7DE90924" w14:textId="1F7AD6BB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T or</w:t>
      </w: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 xml:space="preserve"> F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Classroom teachers do not have the expertise or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education necessary to identify students who they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believe may be disengaged from school. It is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best left to counselors.</w:t>
      </w:r>
    </w:p>
    <w:p w14:paraId="517CEC4E" w14:textId="020C2FE4" w:rsidR="00E739E4" w:rsidRPr="00E739E4" w:rsidRDefault="00E739E4" w:rsidP="00E739E4">
      <w:pPr>
        <w:spacing w:before="10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5.  </w:t>
      </w: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>T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or </w:t>
      </w:r>
      <w:proofErr w:type="gramStart"/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F  The</w:t>
      </w:r>
      <w:proofErr w:type="gramEnd"/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ABC’s of Early Warning System refers to: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Attendance, Behavior and Course Proficiency.</w:t>
      </w:r>
    </w:p>
    <w:p w14:paraId="40825B9B" w14:textId="218C72AB" w:rsidR="00E739E4" w:rsidRPr="00E739E4" w:rsidRDefault="00E739E4" w:rsidP="00E739E4">
      <w:pPr>
        <w:spacing w:before="10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6.  Which is not true of Early Warning Systems?</w:t>
      </w:r>
    </w:p>
    <w:p w14:paraId="64011908" w14:textId="54112481" w:rsidR="00E739E4" w:rsidRPr="00E739E4" w:rsidRDefault="00E739E4" w:rsidP="00E739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                   a. U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ses predictive data to identify students at-risk of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    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exiting out.</w:t>
      </w:r>
    </w:p>
    <w:p w14:paraId="192A2BF0" w14:textId="52C30E69" w:rsidR="00E739E4" w:rsidRPr="00E739E4" w:rsidRDefault="00E739E4" w:rsidP="00E739E4">
      <w:pPr>
        <w:pStyle w:val="ListParagraph"/>
        <w:numPr>
          <w:ilvl w:val="0"/>
          <w:numId w:val="3"/>
        </w:numPr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Allow districts and schools to uncover patterns and causes to drop out rates.</w:t>
      </w:r>
    </w:p>
    <w:p w14:paraId="01E45C79" w14:textId="2CDD94A4" w:rsidR="00E739E4" w:rsidRPr="00E739E4" w:rsidRDefault="00E739E4" w:rsidP="00E739E4">
      <w:pPr>
        <w:pStyle w:val="ListParagraph"/>
        <w:numPr>
          <w:ilvl w:val="0"/>
          <w:numId w:val="3"/>
        </w:numPr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Requires additional at-risk checklists to be completed on targeted groups.</w:t>
      </w:r>
    </w:p>
    <w:p w14:paraId="7867F7B5" w14:textId="56B8D8AF" w:rsidR="00E739E4" w:rsidRPr="00E86698" w:rsidRDefault="00E739E4" w:rsidP="00E739E4">
      <w:pPr>
        <w:pStyle w:val="ListParagraph"/>
        <w:numPr>
          <w:ilvl w:val="0"/>
          <w:numId w:val="3"/>
        </w:numPr>
        <w:rPr>
          <w:sz w:val="32"/>
          <w:szCs w:val="32"/>
          <w:highlight w:val="yellow"/>
        </w:rPr>
      </w:pPr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>Focuses on targeted interventions that support students</w:t>
      </w:r>
      <w:bookmarkStart w:id="0" w:name="_GoBack"/>
      <w:bookmarkEnd w:id="0"/>
      <w:r w:rsidRPr="00E86698">
        <w:rPr>
          <w:rFonts w:ascii="Calibri" w:eastAsia="Calibri" w:hAnsi="Calibri" w:cs="Calibri"/>
          <w:color w:val="000000" w:themeColor="dark1"/>
          <w:sz w:val="32"/>
          <w:szCs w:val="32"/>
          <w:highlight w:val="yellow"/>
        </w:rPr>
        <w:t xml:space="preserve"> before they exit out.</w:t>
      </w:r>
    </w:p>
    <w:sectPr w:rsidR="00E739E4" w:rsidRPr="00E8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0E9"/>
    <w:multiLevelType w:val="hybridMultilevel"/>
    <w:tmpl w:val="718C6928"/>
    <w:lvl w:ilvl="0" w:tplc="C494DE2A">
      <w:start w:val="2"/>
      <w:numFmt w:val="lowerLetter"/>
      <w:lvlText w:val="%1."/>
      <w:lvlJc w:val="left"/>
      <w:pPr>
        <w:ind w:left="2235" w:hanging="360"/>
      </w:pPr>
      <w:rPr>
        <w:rFonts w:ascii="Calibri" w:eastAsia="Calibri" w:hAnsi="Calibri" w:cs="Calibri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2E3C4C"/>
    <w:multiLevelType w:val="hybridMultilevel"/>
    <w:tmpl w:val="047A0C0A"/>
    <w:lvl w:ilvl="0" w:tplc="3DDC8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72B6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7A97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44F5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0A10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96F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CCE6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22C3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56A8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3727"/>
    <w:multiLevelType w:val="hybridMultilevel"/>
    <w:tmpl w:val="A1A49C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83BC20EC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6AD03F04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486F8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5CE51A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54F0094E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59B27B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D363768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18ABB2C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4"/>
    <w:rsid w:val="00307D8C"/>
    <w:rsid w:val="00E739E4"/>
    <w:rsid w:val="00E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96E6"/>
  <w15:chartTrackingRefBased/>
  <w15:docId w15:val="{3F21AC08-C7AB-45C2-B421-8B8430BB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47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6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894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860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202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391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Hekmat, Susan L</dc:creator>
  <cp:keywords/>
  <dc:description/>
  <cp:lastModifiedBy>Muessig, Tiffani</cp:lastModifiedBy>
  <cp:revision>2</cp:revision>
  <dcterms:created xsi:type="dcterms:W3CDTF">2019-11-08T18:53:00Z</dcterms:created>
  <dcterms:modified xsi:type="dcterms:W3CDTF">2019-11-08T18:53:00Z</dcterms:modified>
</cp:coreProperties>
</file>