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5C23" w14:textId="77777777" w:rsidR="00A56C1D" w:rsidRDefault="00FD675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CTE </w:t>
      </w:r>
      <w:r w:rsidR="00BC5AD3">
        <w:rPr>
          <w:b/>
          <w:sz w:val="28"/>
          <w:szCs w:val="28"/>
        </w:rPr>
        <w:t xml:space="preserve">Teacher </w:t>
      </w:r>
      <w:r w:rsidR="00BF7C2A">
        <w:rPr>
          <w:b/>
          <w:sz w:val="28"/>
          <w:szCs w:val="28"/>
        </w:rPr>
        <w:t>Inquiry</w:t>
      </w:r>
      <w:r w:rsidR="005D02D4">
        <w:rPr>
          <w:b/>
          <w:sz w:val="28"/>
          <w:szCs w:val="28"/>
        </w:rPr>
        <w:t xml:space="preserve"> </w:t>
      </w:r>
      <w:r w:rsidR="00D82044" w:rsidRPr="00D82044">
        <w:rPr>
          <w:b/>
          <w:sz w:val="28"/>
          <w:szCs w:val="28"/>
        </w:rPr>
        <w:t>Content Fidelity Checklist</w:t>
      </w:r>
      <w:r w:rsidR="00316FEB">
        <w:rPr>
          <w:b/>
          <w:sz w:val="28"/>
          <w:szCs w:val="28"/>
        </w:rPr>
        <w:t xml:space="preserve"> </w:t>
      </w:r>
    </w:p>
    <w:p w14:paraId="719FA046" w14:textId="77777777"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14:paraId="7DB2A7D8" w14:textId="77777777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49D69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781E9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FAD65" w14:textId="77777777"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E0A29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CTE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14:paraId="4F1BEF28" w14:textId="77777777"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14:paraId="6BC76402" w14:textId="77777777" w:rsidTr="0006686F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1343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14:paraId="6795CCAD" w14:textId="77777777"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14:paraId="78D9F2CB" w14:textId="77777777"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14:paraId="5C444FCE" w14:textId="77777777"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67A1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6481" w14:textId="77777777"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Presenter prep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1-4</w:t>
            </w:r>
          </w:p>
          <w:p w14:paraId="21C67A9D" w14:textId="77777777"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Pre-reading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8</w:t>
            </w:r>
          </w:p>
          <w:p w14:paraId="565A9307" w14:textId="77777777" w:rsidR="002F54C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18</w:t>
            </w:r>
          </w:p>
        </w:tc>
      </w:tr>
      <w:tr w:rsidR="002F54CB" w:rsidRPr="00C30764" w14:paraId="07B1FED8" w14:textId="77777777" w:rsidTr="00CE0A29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9337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14:paraId="56A093CC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14:paraId="6952EBBF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14:paraId="2D2AFB25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14:paraId="64F17E79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14:paraId="1F8DE577" w14:textId="77777777"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C339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3600" w14:textId="77777777"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Welcome &amp; 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11</w:t>
            </w:r>
          </w:p>
          <w:p w14:paraId="2062851B" w14:textId="77777777"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Norms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12</w:t>
            </w:r>
          </w:p>
          <w:p w14:paraId="7E990DE2" w14:textId="77777777"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Session-at-a-glance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17</w:t>
            </w:r>
          </w:p>
          <w:p w14:paraId="50B69654" w14:textId="77777777" w:rsidR="002F54CB" w:rsidRPr="00CE0A29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Essential questions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19</w:t>
            </w:r>
          </w:p>
        </w:tc>
      </w:tr>
      <w:tr w:rsidR="002F54CB" w:rsidRPr="00C30764" w14:paraId="3889CF0C" w14:textId="77777777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4E47" w14:textId="77777777"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14:paraId="1EE9E145" w14:textId="77777777"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14:paraId="0D73E7FD" w14:textId="77777777"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992C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F2AA" w14:textId="77777777"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Lead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15</w:t>
            </w:r>
          </w:p>
          <w:p w14:paraId="1CF9611E" w14:textId="77777777"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Teach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16</w:t>
            </w:r>
          </w:p>
          <w:p w14:paraId="260F6B08" w14:textId="77777777" w:rsidR="002F54CB" w:rsidRPr="00BF7C2A" w:rsidRDefault="00FD675B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Hattie effect size, </w:t>
            </w:r>
            <w:r w:rsidR="0006686F">
              <w:rPr>
                <w:rFonts w:eastAsia="Arial" w:cstheme="minorHAnsi"/>
                <w:lang w:val="en"/>
              </w:rPr>
              <w:t>21</w:t>
            </w:r>
          </w:p>
        </w:tc>
      </w:tr>
      <w:tr w:rsidR="002F54CB" w:rsidRPr="00C30764" w14:paraId="7F0DEEDA" w14:textId="77777777" w:rsidTr="00BF7C2A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E198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14:paraId="30533CB7" w14:textId="77777777"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14:paraId="044D10AD" w14:textId="77777777"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14:paraId="1B85684F" w14:textId="77777777"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5FA9" w14:textId="77777777" w:rsidR="002F54CB" w:rsidRPr="00B15D70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B15D70">
              <w:rPr>
                <w:rFonts w:eastAsia="Arial" w:cstheme="minorHAnsi"/>
                <w:lang w:val="en"/>
              </w:rPr>
              <w:t>Provide learner with core concepts, terms</w:t>
            </w:r>
            <w:r w:rsidR="00FD11C2" w:rsidRPr="00B15D70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C2BE" w14:textId="77777777" w:rsidR="00FD675B" w:rsidRPr="00B15D70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15D70">
              <w:rPr>
                <w:rFonts w:eastAsia="Arial" w:cstheme="minorHAnsi"/>
                <w:lang w:val="en"/>
              </w:rPr>
              <w:t>CTE key terms, 5-7</w:t>
            </w:r>
          </w:p>
          <w:p w14:paraId="370CBF87" w14:textId="77777777" w:rsidR="00BF7C2A" w:rsidRPr="00B15D70" w:rsidRDefault="00FD675B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15D70">
              <w:rPr>
                <w:rFonts w:eastAsia="Arial" w:cstheme="minorHAnsi"/>
                <w:lang w:val="en"/>
              </w:rPr>
              <w:t>CTE infographic, 20</w:t>
            </w:r>
          </w:p>
          <w:p w14:paraId="7F1C62F9" w14:textId="49EBF3FC" w:rsidR="00D02AA0" w:rsidRPr="00B15D70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15D70">
              <w:rPr>
                <w:rFonts w:eastAsia="Arial" w:cstheme="minorHAnsi"/>
                <w:lang w:val="en"/>
              </w:rPr>
              <w:t xml:space="preserve">Clarifying definitions, </w:t>
            </w:r>
            <w:r w:rsidR="00B15D70">
              <w:rPr>
                <w:rFonts w:eastAsia="Arial" w:cstheme="minorHAnsi"/>
                <w:lang w:val="en"/>
              </w:rPr>
              <w:t>27 - 33</w:t>
            </w:r>
          </w:p>
        </w:tc>
        <w:bookmarkStart w:id="0" w:name="_GoBack"/>
        <w:bookmarkEnd w:id="0"/>
      </w:tr>
      <w:tr w:rsidR="002F54CB" w:rsidRPr="00C30764" w14:paraId="27E77F65" w14:textId="77777777" w:rsidTr="00BF7C2A">
        <w:trPr>
          <w:cantSplit/>
          <w:trHeight w:val="161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1FE6" w14:textId="77777777"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14:paraId="5E819A63" w14:textId="77777777"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14:paraId="2D0CAE05" w14:textId="77777777"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14:paraId="5A7CB86D" w14:textId="77777777"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19CA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65AD" w14:textId="77777777" w:rsidR="00FD675B" w:rsidRPr="00FD675B" w:rsidRDefault="00FD675B" w:rsidP="00FD675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Core </w:t>
            </w:r>
            <w:r>
              <w:rPr>
                <w:rFonts w:eastAsia="Arial" w:cstheme="minorHAnsi"/>
                <w:lang w:val="en"/>
              </w:rPr>
              <w:t>concepts, terms, implementation</w:t>
            </w:r>
          </w:p>
          <w:p w14:paraId="25E76B1A" w14:textId="77777777"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Impact of</w:t>
            </w:r>
            <w:r>
              <w:rPr>
                <w:rFonts w:eastAsia="Arial" w:cstheme="minorHAnsi"/>
                <w:lang w:val="en"/>
              </w:rPr>
              <w:t xml:space="preserve"> high/low CTE (review optional), </w:t>
            </w:r>
            <w:r w:rsidRPr="0006686F">
              <w:rPr>
                <w:rFonts w:eastAsia="Arial" w:cstheme="minorHAnsi"/>
                <w:lang w:val="en"/>
              </w:rPr>
              <w:t>23-25</w:t>
            </w:r>
          </w:p>
          <w:p w14:paraId="3A048256" w14:textId="77777777"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How to develop CTE capacity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06686F">
              <w:rPr>
                <w:rFonts w:eastAsia="Arial" w:cstheme="minorHAnsi"/>
                <w:lang w:val="en"/>
              </w:rPr>
              <w:t>26</w:t>
            </w:r>
          </w:p>
          <w:p w14:paraId="5A08F86E" w14:textId="77777777"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Types of efficacy,</w:t>
            </w:r>
            <w:r w:rsidRPr="0006686F">
              <w:rPr>
                <w:rFonts w:eastAsia="Arial" w:cstheme="minorHAnsi"/>
                <w:lang w:val="en"/>
              </w:rPr>
              <w:t xml:space="preserve"> 27-32</w:t>
            </w:r>
          </w:p>
          <w:p w14:paraId="252F6FFA" w14:textId="77777777" w:rsidR="00B961D7" w:rsidRPr="00BF7C2A" w:rsidRDefault="00270DDF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Sources of efficacy,</w:t>
            </w:r>
            <w:r w:rsidRPr="00270DDF">
              <w:rPr>
                <w:rFonts w:eastAsia="Arial" w:cstheme="minorHAnsi"/>
                <w:lang w:val="en"/>
              </w:rPr>
              <w:t xml:space="preserve"> 36</w:t>
            </w:r>
          </w:p>
        </w:tc>
      </w:tr>
      <w:tr w:rsidR="002F54CB" w:rsidRPr="00C30764" w14:paraId="7AD46AAE" w14:textId="77777777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1AA8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14:paraId="197E9E7D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14:paraId="2992D3D7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14:paraId="00D59BF4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14:paraId="1DCC7FA3" w14:textId="77777777"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5932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B55C" w14:textId="77777777" w:rsidR="00BF7C2A" w:rsidRPr="00BF7C2A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Activity:</w:t>
            </w:r>
            <w:r w:rsidRPr="00BF7C2A">
              <w:rPr>
                <w:rFonts w:eastAsia="Arial" w:cstheme="minorHAnsi"/>
                <w:lang w:val="en"/>
              </w:rPr>
              <w:t xml:space="preserve"> Efficacy posters/teacher inquiry impact discussion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BF7C2A">
              <w:rPr>
                <w:rFonts w:eastAsia="Arial" w:cstheme="minorHAnsi"/>
                <w:lang w:val="en"/>
              </w:rPr>
              <w:t>33</w:t>
            </w:r>
          </w:p>
          <w:p w14:paraId="100D52A8" w14:textId="77777777" w:rsidR="00BF7C2A" w:rsidRPr="00BF7C2A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F7C2A">
              <w:rPr>
                <w:rFonts w:eastAsia="Arial" w:cstheme="minorHAnsi"/>
                <w:lang w:val="en"/>
              </w:rPr>
              <w:t xml:space="preserve">Video &amp; article discussion: Data now </w:t>
            </w:r>
            <w:proofErr w:type="gramStart"/>
            <w:r w:rsidRPr="00BF7C2A">
              <w:rPr>
                <w:rFonts w:eastAsia="Arial" w:cstheme="minorHAnsi"/>
                <w:lang w:val="en"/>
              </w:rPr>
              <w:t>what?</w:t>
            </w:r>
            <w:r>
              <w:rPr>
                <w:rFonts w:eastAsia="Arial" w:cstheme="minorHAnsi"/>
                <w:lang w:val="en"/>
              </w:rPr>
              <w:t>,</w:t>
            </w:r>
            <w:proofErr w:type="gramEnd"/>
            <w:r w:rsidRPr="00BF7C2A">
              <w:rPr>
                <w:rFonts w:eastAsia="Arial" w:cstheme="minorHAnsi"/>
                <w:lang w:val="en"/>
              </w:rPr>
              <w:t xml:space="preserve"> 37</w:t>
            </w:r>
          </w:p>
          <w:p w14:paraId="6A28AE67" w14:textId="77777777" w:rsidR="00BF7C2A" w:rsidRPr="00BF7C2A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F7C2A">
              <w:rPr>
                <w:rFonts w:eastAsia="Arial" w:cstheme="minorHAnsi"/>
                <w:lang w:val="en"/>
              </w:rPr>
              <w:t>Group work to create instructional plan based on collaborative teacher inquiry</w:t>
            </w:r>
            <w:r>
              <w:rPr>
                <w:rFonts w:eastAsia="Arial" w:cstheme="minorHAnsi"/>
                <w:lang w:val="en"/>
              </w:rPr>
              <w:t>,</w:t>
            </w:r>
            <w:r w:rsidRPr="00BF7C2A">
              <w:rPr>
                <w:rFonts w:eastAsia="Arial" w:cstheme="minorHAnsi"/>
                <w:lang w:val="en"/>
              </w:rPr>
              <w:t xml:space="preserve"> 41</w:t>
            </w:r>
          </w:p>
          <w:p w14:paraId="35B7882D" w14:textId="77777777" w:rsidR="00BF7C2A" w:rsidRPr="00BF7C2A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F7C2A">
              <w:rPr>
                <w:rFonts w:eastAsia="Arial" w:cstheme="minorHAnsi"/>
                <w:lang w:val="en"/>
              </w:rPr>
              <w:t>Video r</w:t>
            </w:r>
            <w:r>
              <w:rPr>
                <w:rFonts w:eastAsia="Arial" w:cstheme="minorHAnsi"/>
                <w:lang w:val="en"/>
              </w:rPr>
              <w:t>eflection and team discussion: Teacher labs,</w:t>
            </w:r>
            <w:r w:rsidRPr="00BF7C2A">
              <w:rPr>
                <w:rFonts w:eastAsia="Arial" w:cstheme="minorHAnsi"/>
                <w:lang w:val="en"/>
              </w:rPr>
              <w:t xml:space="preserve"> 43</w:t>
            </w:r>
          </w:p>
          <w:p w14:paraId="5CEFE942" w14:textId="77777777" w:rsidR="002F54CB" w:rsidRPr="00BF7C2A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Pr="00BF7C2A">
              <w:rPr>
                <w:rFonts w:eastAsia="Arial" w:cstheme="minorHAnsi"/>
                <w:lang w:val="en"/>
              </w:rPr>
              <w:t xml:space="preserve"> 46</w:t>
            </w:r>
          </w:p>
        </w:tc>
      </w:tr>
      <w:tr w:rsidR="002F54CB" w:rsidRPr="00C30764" w14:paraId="1F93263F" w14:textId="77777777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9005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14:paraId="1D5ADE92" w14:textId="77777777"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14:paraId="421936D8" w14:textId="77777777"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D1F6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ADDE" w14:textId="77777777" w:rsidR="002F54CB" w:rsidRPr="00BF7C2A" w:rsidRDefault="00BF7C2A" w:rsidP="00BF7C2A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BF7C2A">
              <w:rPr>
                <w:rFonts w:eastAsia="Arial" w:cstheme="minorHAnsi"/>
                <w:lang w:val="en"/>
              </w:rPr>
              <w:t>Collabora</w:t>
            </w:r>
            <w:r>
              <w:rPr>
                <w:rFonts w:eastAsia="Arial" w:cstheme="minorHAnsi"/>
                <w:lang w:val="en"/>
              </w:rPr>
              <w:t>tive teacher inquiry strategies,</w:t>
            </w:r>
            <w:r w:rsidRPr="00BF7C2A">
              <w:rPr>
                <w:rFonts w:eastAsia="Arial" w:cstheme="minorHAnsi"/>
                <w:lang w:val="en"/>
              </w:rPr>
              <w:t xml:space="preserve"> 44</w:t>
            </w:r>
          </w:p>
        </w:tc>
      </w:tr>
      <w:tr w:rsidR="002F54CB" w:rsidRPr="00C30764" w14:paraId="0D69FC92" w14:textId="77777777" w:rsidTr="0006686F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F775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Assessment &amp; reflection</w:t>
            </w:r>
          </w:p>
          <w:p w14:paraId="03D822AB" w14:textId="77777777"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14:paraId="15B6A19C" w14:textId="77777777"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ACF3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A07F" w14:textId="77777777" w:rsidR="00BF7C2A" w:rsidRPr="00BF7C2A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Pr="00BF7C2A">
              <w:rPr>
                <w:rFonts w:eastAsia="Arial" w:cstheme="minorHAnsi"/>
                <w:lang w:val="en"/>
              </w:rPr>
              <w:t xml:space="preserve"> 46</w:t>
            </w:r>
          </w:p>
          <w:p w14:paraId="2BC70726" w14:textId="77777777" w:rsidR="002F54CB" w:rsidRPr="00BF7C2A" w:rsidRDefault="00BF7C2A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BF7C2A">
              <w:rPr>
                <w:rFonts w:eastAsia="Arial" w:cstheme="minorHAnsi"/>
                <w:lang w:val="en"/>
              </w:rPr>
              <w:t>CTE Walk-through/refl</w:t>
            </w:r>
            <w:r>
              <w:rPr>
                <w:rFonts w:eastAsia="Arial" w:cstheme="minorHAnsi"/>
                <w:lang w:val="en"/>
              </w:rPr>
              <w:t>ection tool</w:t>
            </w:r>
            <w:r w:rsidRPr="00BF7C2A">
              <w:rPr>
                <w:rFonts w:eastAsia="Arial" w:cstheme="minorHAnsi"/>
                <w:lang w:val="en"/>
              </w:rPr>
              <w:t xml:space="preserve"> online (coming soon)</w:t>
            </w:r>
          </w:p>
        </w:tc>
      </w:tr>
      <w:tr w:rsidR="002F54CB" w:rsidRPr="00C30764" w14:paraId="2B6A65CD" w14:textId="77777777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369F" w14:textId="77777777"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Closing &amp; follow-up</w:t>
            </w:r>
          </w:p>
          <w:p w14:paraId="673B3379" w14:textId="77777777"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14:paraId="65328E42" w14:textId="77777777"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69FE" w14:textId="77777777"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2452" w14:textId="77777777"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Next</w:t>
            </w:r>
            <w:r>
              <w:rPr>
                <w:rFonts w:eastAsia="Arial" w:cstheme="minorHAnsi"/>
                <w:lang w:val="en"/>
              </w:rPr>
              <w:t xml:space="preserve"> steps action planning template,</w:t>
            </w:r>
            <w:r w:rsidR="00BF7C2A">
              <w:rPr>
                <w:rFonts w:eastAsia="Arial" w:cstheme="minorHAnsi"/>
                <w:lang w:val="en"/>
              </w:rPr>
              <w:t xml:space="preserve"> 45</w:t>
            </w:r>
          </w:p>
          <w:p w14:paraId="1D19189C" w14:textId="77777777"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Whe</w:t>
            </w:r>
            <w:r>
              <w:rPr>
                <w:rFonts w:eastAsia="Arial" w:cstheme="minorHAnsi"/>
                <w:lang w:val="en"/>
              </w:rPr>
              <w:t>re do we go from here flowchart,</w:t>
            </w:r>
            <w:r w:rsidR="00BF7C2A">
              <w:rPr>
                <w:rFonts w:eastAsia="Arial" w:cstheme="minorHAnsi"/>
                <w:lang w:val="en"/>
              </w:rPr>
              <w:t xml:space="preserve"> </w:t>
            </w:r>
            <w:proofErr w:type="gramStart"/>
            <w:r w:rsidR="00BF7C2A">
              <w:rPr>
                <w:rFonts w:eastAsia="Arial" w:cstheme="minorHAnsi"/>
                <w:lang w:val="en"/>
              </w:rPr>
              <w:t>47</w:t>
            </w:r>
            <w:proofErr w:type="gramEnd"/>
          </w:p>
          <w:p w14:paraId="66D1E2B3" w14:textId="77777777"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 xml:space="preserve">CTE </w:t>
            </w:r>
            <w:r>
              <w:rPr>
                <w:rFonts w:eastAsia="Arial" w:cstheme="minorHAnsi"/>
                <w:lang w:val="en"/>
              </w:rPr>
              <w:t>next steps reflection questions,</w:t>
            </w:r>
            <w:r w:rsidR="00BF7C2A">
              <w:rPr>
                <w:rFonts w:eastAsia="Arial" w:cstheme="minorHAnsi"/>
                <w:lang w:val="en"/>
              </w:rPr>
              <w:t xml:space="preserve"> 48</w:t>
            </w:r>
          </w:p>
          <w:p w14:paraId="1CF2D88D" w14:textId="77777777" w:rsidR="006D22EB" w:rsidRPr="0006686F" w:rsidRDefault="0006686F" w:rsidP="00BF7C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References (additional resources)</w:t>
            </w:r>
            <w:r>
              <w:rPr>
                <w:rFonts w:eastAsia="Arial" w:cstheme="minorHAnsi"/>
                <w:lang w:val="en"/>
              </w:rPr>
              <w:t>,</w:t>
            </w:r>
            <w:r w:rsidRPr="0006686F">
              <w:rPr>
                <w:rFonts w:eastAsia="Arial" w:cstheme="minorHAnsi"/>
                <w:lang w:val="en"/>
              </w:rPr>
              <w:t xml:space="preserve"> </w:t>
            </w:r>
            <w:r w:rsidR="00BF7C2A">
              <w:rPr>
                <w:rFonts w:eastAsia="Arial" w:cstheme="minorHAnsi"/>
                <w:lang w:val="en"/>
              </w:rPr>
              <w:t>49-52</w:t>
            </w:r>
            <w:r w:rsidRPr="0006686F">
              <w:rPr>
                <w:rFonts w:eastAsia="Arial" w:cstheme="minorHAnsi"/>
                <w:lang w:val="en"/>
              </w:rPr>
              <w:t xml:space="preserve"> </w:t>
            </w:r>
          </w:p>
        </w:tc>
      </w:tr>
    </w:tbl>
    <w:p w14:paraId="2BD03560" w14:textId="77777777"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783B" w14:textId="77777777" w:rsidR="005858F3" w:rsidRDefault="005858F3" w:rsidP="00C30764">
      <w:pPr>
        <w:spacing w:after="0" w:line="240" w:lineRule="auto"/>
      </w:pPr>
      <w:r>
        <w:separator/>
      </w:r>
    </w:p>
  </w:endnote>
  <w:endnote w:type="continuationSeparator" w:id="0">
    <w:p w14:paraId="69E3F841" w14:textId="77777777" w:rsidR="005858F3" w:rsidRDefault="005858F3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32AB" w14:textId="77777777"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 w:rsidR="00FD675B">
      <w:rPr>
        <w:rFonts w:ascii="Calibri" w:eastAsia="Arial" w:hAnsi="Calibri" w:cs="Calibri"/>
        <w:sz w:val="20"/>
        <w:szCs w:val="20"/>
        <w:lang w:val="en"/>
      </w:rPr>
      <w:t xml:space="preserve">CTE </w:t>
    </w:r>
    <w:r w:rsidR="000F2E65">
      <w:rPr>
        <w:rFonts w:ascii="Calibri" w:eastAsia="Arial" w:hAnsi="Calibri" w:cs="Calibri"/>
        <w:sz w:val="20"/>
        <w:szCs w:val="20"/>
        <w:lang w:val="en"/>
      </w:rPr>
      <w:t xml:space="preserve">Teacher </w:t>
    </w:r>
    <w:r w:rsidR="00BF7C2A">
      <w:rPr>
        <w:rFonts w:ascii="Calibri" w:eastAsia="Arial" w:hAnsi="Calibri" w:cs="Calibri"/>
        <w:sz w:val="20"/>
        <w:szCs w:val="20"/>
        <w:lang w:val="en"/>
      </w:rPr>
      <w:t>Inquiry</w:t>
    </w:r>
    <w:r w:rsidR="000F2E65">
      <w:rPr>
        <w:rFonts w:ascii="Calibri" w:eastAsia="Arial" w:hAnsi="Calibri" w:cs="Calibri"/>
        <w:sz w:val="20"/>
        <w:szCs w:val="20"/>
        <w:lang w:val="en"/>
      </w:rPr>
      <w:t xml:space="preserve">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14:paraId="02D5AFCE" w14:textId="77777777"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BF7C2A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14:paraId="5AC6119B" w14:textId="77777777"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184F2751" wp14:editId="2FA4171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14:paraId="7B9E41BF" w14:textId="77777777" w:rsidR="00C30764" w:rsidRDefault="00C30764">
    <w:pPr>
      <w:pStyle w:val="Footer"/>
    </w:pPr>
  </w:p>
  <w:p w14:paraId="014D3673" w14:textId="77777777"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C3CC" w14:textId="77777777" w:rsidR="005858F3" w:rsidRDefault="005858F3" w:rsidP="00C30764">
      <w:pPr>
        <w:spacing w:after="0" w:line="240" w:lineRule="auto"/>
      </w:pPr>
      <w:r>
        <w:separator/>
      </w:r>
    </w:p>
  </w:footnote>
  <w:footnote w:type="continuationSeparator" w:id="0">
    <w:p w14:paraId="1AC89234" w14:textId="77777777" w:rsidR="005858F3" w:rsidRDefault="005858F3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A"/>
    <w:rsid w:val="00010192"/>
    <w:rsid w:val="0001611C"/>
    <w:rsid w:val="0003567A"/>
    <w:rsid w:val="0006686F"/>
    <w:rsid w:val="000923D6"/>
    <w:rsid w:val="000F2E65"/>
    <w:rsid w:val="001B528B"/>
    <w:rsid w:val="001C242C"/>
    <w:rsid w:val="00270DDF"/>
    <w:rsid w:val="002A5C04"/>
    <w:rsid w:val="002F54CB"/>
    <w:rsid w:val="00316FEB"/>
    <w:rsid w:val="003367FA"/>
    <w:rsid w:val="003473E9"/>
    <w:rsid w:val="003D398B"/>
    <w:rsid w:val="004F25C1"/>
    <w:rsid w:val="00505509"/>
    <w:rsid w:val="0052561A"/>
    <w:rsid w:val="00535198"/>
    <w:rsid w:val="005858F3"/>
    <w:rsid w:val="005D02D4"/>
    <w:rsid w:val="00606DB2"/>
    <w:rsid w:val="006721D5"/>
    <w:rsid w:val="006D22EB"/>
    <w:rsid w:val="007014BA"/>
    <w:rsid w:val="007841DA"/>
    <w:rsid w:val="007A0234"/>
    <w:rsid w:val="007D20C1"/>
    <w:rsid w:val="00887E35"/>
    <w:rsid w:val="0090789E"/>
    <w:rsid w:val="009101F3"/>
    <w:rsid w:val="00997DF5"/>
    <w:rsid w:val="009C63F6"/>
    <w:rsid w:val="009E0343"/>
    <w:rsid w:val="00A56C1D"/>
    <w:rsid w:val="00B15D70"/>
    <w:rsid w:val="00B961D7"/>
    <w:rsid w:val="00BB6E8E"/>
    <w:rsid w:val="00BB7875"/>
    <w:rsid w:val="00BC2A91"/>
    <w:rsid w:val="00BC5AD3"/>
    <w:rsid w:val="00BF7C2A"/>
    <w:rsid w:val="00C30764"/>
    <w:rsid w:val="00C806FD"/>
    <w:rsid w:val="00CE0A29"/>
    <w:rsid w:val="00CF43E0"/>
    <w:rsid w:val="00D02AA0"/>
    <w:rsid w:val="00D82044"/>
    <w:rsid w:val="00D932E6"/>
    <w:rsid w:val="00F74692"/>
    <w:rsid w:val="00FD11C2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A54E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Chelie A Nelson</cp:lastModifiedBy>
  <cp:revision>3</cp:revision>
  <dcterms:created xsi:type="dcterms:W3CDTF">2020-08-18T17:53:00Z</dcterms:created>
  <dcterms:modified xsi:type="dcterms:W3CDTF">2020-08-18T20:03:00Z</dcterms:modified>
</cp:coreProperties>
</file>