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79DB" w14:textId="77777777" w:rsidR="00141C32" w:rsidRDefault="00B609F6">
      <w:pPr>
        <w:jc w:val="center"/>
        <w:rPr>
          <w:b/>
        </w:rPr>
      </w:pPr>
      <w:bookmarkStart w:id="0" w:name="_GoBack"/>
      <w:bookmarkEnd w:id="0"/>
      <w:r>
        <w:rPr>
          <w:b/>
        </w:rPr>
        <w:t>Encouraging Expected Behavior</w:t>
      </w:r>
    </w:p>
    <w:p w14:paraId="5B32B65A" w14:textId="77777777" w:rsidR="00141C32" w:rsidRDefault="00B609F6">
      <w:pPr>
        <w:jc w:val="center"/>
        <w:rPr>
          <w:b/>
        </w:rPr>
      </w:pPr>
      <w:r>
        <w:rPr>
          <w:b/>
        </w:rPr>
        <w:t xml:space="preserve"> Pre/Post Assessment</w:t>
      </w:r>
    </w:p>
    <w:p w14:paraId="438A74D6" w14:textId="77777777" w:rsidR="00141C32" w:rsidRDefault="00B609F6">
      <w:pPr>
        <w:spacing w:after="0"/>
        <w:jc w:val="center"/>
        <w:rPr>
          <w:rFonts w:ascii="Arial" w:eastAsia="Arial" w:hAnsi="Arial" w:cs="Arial"/>
          <w:b/>
          <w:i/>
        </w:rPr>
      </w:pPr>
      <w:r>
        <w:rPr>
          <w:rFonts w:ascii="Arial" w:eastAsia="Arial" w:hAnsi="Arial" w:cs="Arial"/>
          <w:b/>
          <w:i/>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2115"/>
        <w:gridCol w:w="2325"/>
        <w:gridCol w:w="2115"/>
      </w:tblGrid>
      <w:tr w:rsidR="00141C32" w14:paraId="31D57F77" w14:textId="77777777">
        <w:trPr>
          <w:trHeight w:val="480"/>
        </w:trPr>
        <w:tc>
          <w:tcPr>
            <w:tcW w:w="2325" w:type="dxa"/>
            <w:tcBorders>
              <w:bottom w:val="single" w:sz="8" w:space="0" w:color="000000"/>
            </w:tcBorders>
            <w:tcMar>
              <w:top w:w="100" w:type="dxa"/>
              <w:left w:w="100" w:type="dxa"/>
              <w:bottom w:w="100" w:type="dxa"/>
              <w:right w:w="100" w:type="dxa"/>
            </w:tcMar>
            <w:vAlign w:val="bottom"/>
          </w:tcPr>
          <w:p w14:paraId="31B0FCED" w14:textId="77777777" w:rsidR="00141C32" w:rsidRDefault="00B609F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District:</w:t>
            </w:r>
          </w:p>
        </w:tc>
        <w:tc>
          <w:tcPr>
            <w:tcW w:w="2115" w:type="dxa"/>
            <w:tcBorders>
              <w:bottom w:val="single" w:sz="8" w:space="0" w:color="000000"/>
            </w:tcBorders>
            <w:tcMar>
              <w:top w:w="100" w:type="dxa"/>
              <w:left w:w="100" w:type="dxa"/>
              <w:bottom w:w="100" w:type="dxa"/>
              <w:right w:w="100" w:type="dxa"/>
            </w:tcMar>
            <w:vAlign w:val="bottom"/>
          </w:tcPr>
          <w:p w14:paraId="6DE3D900" w14:textId="77777777" w:rsidR="00141C32" w:rsidRDefault="00B609F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2325" w:type="dxa"/>
            <w:tcBorders>
              <w:bottom w:val="single" w:sz="8" w:space="0" w:color="000000"/>
            </w:tcBorders>
            <w:tcMar>
              <w:top w:w="100" w:type="dxa"/>
              <w:left w:w="100" w:type="dxa"/>
              <w:bottom w:w="100" w:type="dxa"/>
              <w:right w:w="100" w:type="dxa"/>
            </w:tcMar>
            <w:vAlign w:val="bottom"/>
          </w:tcPr>
          <w:p w14:paraId="5908CB16" w14:textId="77777777" w:rsidR="00141C32" w:rsidRDefault="00B609F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School:</w:t>
            </w:r>
          </w:p>
        </w:tc>
        <w:tc>
          <w:tcPr>
            <w:tcW w:w="2115" w:type="dxa"/>
            <w:tcBorders>
              <w:bottom w:val="single" w:sz="8" w:space="0" w:color="000000"/>
            </w:tcBorders>
            <w:tcMar>
              <w:top w:w="100" w:type="dxa"/>
              <w:left w:w="100" w:type="dxa"/>
              <w:bottom w:w="100" w:type="dxa"/>
              <w:right w:w="100" w:type="dxa"/>
            </w:tcMar>
            <w:vAlign w:val="bottom"/>
          </w:tcPr>
          <w:p w14:paraId="4163EF06" w14:textId="77777777" w:rsidR="00141C32" w:rsidRDefault="00B609F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r>
    </w:tbl>
    <w:p w14:paraId="6687BA3E" w14:textId="77777777" w:rsidR="00141C32" w:rsidRDefault="00B609F6">
      <w:pPr>
        <w:spacing w:after="0"/>
        <w:jc w:val="center"/>
        <w:rPr>
          <w:b/>
          <w:i/>
        </w:rPr>
      </w:pPr>
      <w:r>
        <w:rPr>
          <w:b/>
          <w:i/>
        </w:rPr>
        <w:t xml:space="preserve"> </w:t>
      </w:r>
    </w:p>
    <w:p w14:paraId="0000B757" w14:textId="77777777" w:rsidR="00141C32" w:rsidRDefault="00B609F6">
      <w:pPr>
        <w:spacing w:after="0"/>
        <w:rPr>
          <w:b/>
        </w:rPr>
      </w:pPr>
      <w:r>
        <w:rPr>
          <w:b/>
          <w:i/>
        </w:rPr>
        <w:t>T</w:t>
      </w:r>
      <w:r>
        <w:rPr>
          <w:b/>
        </w:rPr>
        <w: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36863DC7" w14:textId="77777777" w:rsidR="00141C32" w:rsidRDefault="00B609F6">
      <w:pPr>
        <w:spacing w:after="0"/>
        <w:jc w:val="center"/>
        <w:rPr>
          <w:b/>
        </w:rPr>
      </w:pPr>
      <w:r>
        <w:rPr>
          <w:b/>
        </w:rPr>
        <w:t xml:space="preserve"> </w:t>
      </w:r>
    </w:p>
    <w:p w14:paraId="56FCC579" w14:textId="77777777" w:rsidR="00141C32" w:rsidRDefault="00B609F6">
      <w:pPr>
        <w:spacing w:after="0"/>
        <w:jc w:val="center"/>
        <w:rPr>
          <w:b/>
        </w:rPr>
      </w:pPr>
      <w:r>
        <w:rPr>
          <w:rFonts w:ascii="Arial" w:eastAsia="Arial" w:hAnsi="Arial" w:cs="Arial"/>
          <w:b/>
        </w:rPr>
        <w:t>Directions:  The following questions have only ONE right answer.   Circle the correct answer.</w:t>
      </w:r>
    </w:p>
    <w:p w14:paraId="3A3093D7" w14:textId="77777777" w:rsidR="00141C32" w:rsidRDefault="00141C32">
      <w:pPr>
        <w:rPr>
          <w:b/>
          <w:i/>
        </w:rPr>
      </w:pPr>
    </w:p>
    <w:p w14:paraId="74A4739F" w14:textId="77777777" w:rsidR="00141C32" w:rsidRDefault="00B609F6">
      <w:pPr>
        <w:rPr>
          <w:b/>
          <w:i/>
        </w:rPr>
      </w:pPr>
      <w:r>
        <w:rPr>
          <w:b/>
          <w:i/>
        </w:rPr>
        <w:t xml:space="preserve">Select the best match for each question.  </w:t>
      </w:r>
    </w:p>
    <w:p w14:paraId="63F496C4" w14:textId="77777777" w:rsidR="00141C32" w:rsidRDefault="00B609F6">
      <w:pPr>
        <w:numPr>
          <w:ilvl w:val="0"/>
          <w:numId w:val="1"/>
        </w:numPr>
        <w:spacing w:after="0"/>
      </w:pPr>
      <w:r>
        <w:t>Which of the following is more likely to obtain positive teacher attention?</w:t>
      </w:r>
    </w:p>
    <w:p w14:paraId="3948CEB8" w14:textId="77777777" w:rsidR="00141C32" w:rsidRDefault="00B609F6">
      <w:pPr>
        <w:numPr>
          <w:ilvl w:val="1"/>
          <w:numId w:val="1"/>
        </w:numPr>
        <w:spacing w:after="0"/>
      </w:pPr>
      <w:r>
        <w:t>Academic Performance</w:t>
      </w:r>
    </w:p>
    <w:p w14:paraId="392F49CD" w14:textId="77777777" w:rsidR="00141C32" w:rsidRDefault="00B609F6">
      <w:pPr>
        <w:numPr>
          <w:ilvl w:val="1"/>
          <w:numId w:val="1"/>
        </w:numPr>
        <w:rPr>
          <w:b/>
        </w:rPr>
      </w:pPr>
      <w:r>
        <w:t>Behavior Performance</w:t>
      </w:r>
    </w:p>
    <w:p w14:paraId="662F18F5" w14:textId="77777777" w:rsidR="00141C32" w:rsidRDefault="00B609F6">
      <w:pPr>
        <w:spacing w:line="240" w:lineRule="auto"/>
        <w:ind w:left="720"/>
      </w:pPr>
      <w:r>
        <w:t xml:space="preserve">. </w:t>
      </w:r>
    </w:p>
    <w:p w14:paraId="37DD66E4" w14:textId="77777777" w:rsidR="00141C32" w:rsidRDefault="00B609F6">
      <w:pPr>
        <w:numPr>
          <w:ilvl w:val="0"/>
          <w:numId w:val="1"/>
        </w:numPr>
        <w:spacing w:after="0" w:line="240" w:lineRule="auto"/>
      </w:pPr>
      <w:r>
        <w:t>Which of the following are examples of preferred adult behaviors that help in building positive relationships with students? (Check all that apply.)</w:t>
      </w:r>
    </w:p>
    <w:p w14:paraId="43C10448" w14:textId="77777777" w:rsidR="00141C32" w:rsidRDefault="00B609F6">
      <w:pPr>
        <w:numPr>
          <w:ilvl w:val="1"/>
          <w:numId w:val="1"/>
        </w:numPr>
        <w:spacing w:after="0"/>
      </w:pPr>
      <w:r>
        <w:t>Proximity</w:t>
      </w:r>
    </w:p>
    <w:p w14:paraId="5ECE149F" w14:textId="77777777" w:rsidR="00141C32" w:rsidRDefault="00B609F6">
      <w:pPr>
        <w:numPr>
          <w:ilvl w:val="1"/>
          <w:numId w:val="1"/>
        </w:numPr>
        <w:spacing w:after="0"/>
        <w:rPr>
          <w:b/>
        </w:rPr>
      </w:pPr>
      <w:r>
        <w:t>Use of Student Names</w:t>
      </w:r>
    </w:p>
    <w:p w14:paraId="22FA0921" w14:textId="77777777" w:rsidR="00141C32" w:rsidRDefault="00B609F6">
      <w:pPr>
        <w:numPr>
          <w:ilvl w:val="1"/>
          <w:numId w:val="1"/>
        </w:numPr>
        <w:spacing w:after="0"/>
        <w:rPr>
          <w:b/>
        </w:rPr>
      </w:pPr>
      <w:r>
        <w:t>Pleasant Voice</w:t>
      </w:r>
    </w:p>
    <w:p w14:paraId="6D3D0A02" w14:textId="77777777" w:rsidR="00141C32" w:rsidRDefault="00B609F6">
      <w:pPr>
        <w:numPr>
          <w:ilvl w:val="1"/>
          <w:numId w:val="1"/>
        </w:numPr>
        <w:spacing w:after="0"/>
        <w:rPr>
          <w:b/>
        </w:rPr>
      </w:pPr>
      <w:r>
        <w:t>Eye Contact</w:t>
      </w:r>
    </w:p>
    <w:p w14:paraId="59B5D274" w14:textId="77777777" w:rsidR="00141C32" w:rsidRDefault="00B609F6">
      <w:pPr>
        <w:numPr>
          <w:ilvl w:val="1"/>
          <w:numId w:val="1"/>
        </w:numPr>
      </w:pPr>
      <w:r>
        <w:t>All of the Above</w:t>
      </w:r>
    </w:p>
    <w:p w14:paraId="2F57A35A" w14:textId="77777777" w:rsidR="00141C32" w:rsidRDefault="00141C32">
      <w:pPr>
        <w:spacing w:line="240" w:lineRule="auto"/>
        <w:ind w:left="720"/>
      </w:pPr>
    </w:p>
    <w:p w14:paraId="50228D29" w14:textId="77777777" w:rsidR="00141C32" w:rsidRDefault="00B609F6">
      <w:pPr>
        <w:numPr>
          <w:ilvl w:val="0"/>
          <w:numId w:val="1"/>
        </w:numPr>
        <w:spacing w:after="0" w:line="240" w:lineRule="auto"/>
      </w:pPr>
      <w:r>
        <w:rPr>
          <w:color w:val="231F20"/>
        </w:rPr>
        <w:t>Teachers respond far more frequently to inappropriate social behavior than to appropriate behavior and this attention may be unknowingly maintaining or increasing the misbehavior.</w:t>
      </w:r>
    </w:p>
    <w:p w14:paraId="588E3316" w14:textId="77777777" w:rsidR="00141C32" w:rsidRDefault="00B609F6">
      <w:pPr>
        <w:numPr>
          <w:ilvl w:val="1"/>
          <w:numId w:val="1"/>
        </w:numPr>
        <w:spacing w:after="0"/>
      </w:pPr>
      <w:r>
        <w:t>True</w:t>
      </w:r>
    </w:p>
    <w:p w14:paraId="624AC0FC" w14:textId="77777777" w:rsidR="00141C32" w:rsidRDefault="00B609F6">
      <w:pPr>
        <w:numPr>
          <w:ilvl w:val="1"/>
          <w:numId w:val="1"/>
        </w:numPr>
        <w:rPr>
          <w:b/>
        </w:rPr>
      </w:pPr>
      <w:r>
        <w:t>False</w:t>
      </w:r>
    </w:p>
    <w:p w14:paraId="68DA7643" w14:textId="77777777" w:rsidR="00141C32" w:rsidRDefault="00B609F6">
      <w:pPr>
        <w:numPr>
          <w:ilvl w:val="0"/>
          <w:numId w:val="1"/>
        </w:numPr>
        <w:spacing w:after="0" w:line="240" w:lineRule="auto"/>
      </w:pPr>
      <w:r>
        <w:rPr>
          <w:color w:val="231F20"/>
        </w:rPr>
        <w:t xml:space="preserve"> The _____________ of behavior effect future performance of that behavior.</w:t>
      </w:r>
    </w:p>
    <w:p w14:paraId="1FF7C5B4" w14:textId="77777777" w:rsidR="00141C32" w:rsidRDefault="00B609F6">
      <w:pPr>
        <w:numPr>
          <w:ilvl w:val="1"/>
          <w:numId w:val="1"/>
        </w:numPr>
        <w:spacing w:after="0"/>
      </w:pPr>
      <w:r>
        <w:t>Antecedents</w:t>
      </w:r>
    </w:p>
    <w:p w14:paraId="7F684A4D" w14:textId="77777777" w:rsidR="00141C32" w:rsidRDefault="00B609F6">
      <w:pPr>
        <w:numPr>
          <w:ilvl w:val="1"/>
          <w:numId w:val="1"/>
        </w:numPr>
      </w:pPr>
      <w:r>
        <w:t>Consequences</w:t>
      </w:r>
    </w:p>
    <w:p w14:paraId="5EF769DA" w14:textId="77777777" w:rsidR="00141C32" w:rsidRDefault="00B609F6">
      <w:pPr>
        <w:numPr>
          <w:ilvl w:val="0"/>
          <w:numId w:val="1"/>
        </w:numPr>
        <w:spacing w:after="0"/>
        <w:rPr>
          <w:b/>
        </w:rPr>
      </w:pPr>
      <w:r>
        <w:t>_________ attention is provided based upon student performance of an identified expectation or rule.</w:t>
      </w:r>
    </w:p>
    <w:p w14:paraId="54A4B007" w14:textId="77777777" w:rsidR="00141C32" w:rsidRDefault="00B609F6">
      <w:pPr>
        <w:numPr>
          <w:ilvl w:val="1"/>
          <w:numId w:val="1"/>
        </w:numPr>
        <w:spacing w:after="0"/>
        <w:rPr>
          <w:b/>
        </w:rPr>
      </w:pPr>
      <w:r>
        <w:t>Non-Contingent</w:t>
      </w:r>
    </w:p>
    <w:p w14:paraId="4D01E298" w14:textId="77777777" w:rsidR="00141C32" w:rsidRDefault="00B609F6">
      <w:pPr>
        <w:numPr>
          <w:ilvl w:val="1"/>
          <w:numId w:val="1"/>
        </w:numPr>
        <w:spacing w:after="0"/>
      </w:pPr>
      <w:r>
        <w:lastRenderedPageBreak/>
        <w:t>Contingent</w:t>
      </w:r>
    </w:p>
    <w:p w14:paraId="5C5ECA31" w14:textId="77777777" w:rsidR="00141C32" w:rsidRDefault="00B609F6">
      <w:pPr>
        <w:numPr>
          <w:ilvl w:val="1"/>
          <w:numId w:val="1"/>
        </w:numPr>
        <w:spacing w:after="0"/>
        <w:rPr>
          <w:b/>
        </w:rPr>
      </w:pPr>
      <w:r>
        <w:t>Corrective</w:t>
      </w:r>
    </w:p>
    <w:p w14:paraId="3B7FA5FF" w14:textId="77777777" w:rsidR="00141C32" w:rsidRDefault="00B609F6">
      <w:pPr>
        <w:numPr>
          <w:ilvl w:val="1"/>
          <w:numId w:val="1"/>
        </w:numPr>
        <w:rPr>
          <w:b/>
        </w:rPr>
      </w:pPr>
      <w:r>
        <w:t>Expected</w:t>
      </w:r>
    </w:p>
    <w:p w14:paraId="2B100C91" w14:textId="77777777" w:rsidR="00141C32" w:rsidRDefault="00B609F6">
      <w:pPr>
        <w:spacing w:after="0" w:line="256" w:lineRule="auto"/>
        <w:rPr>
          <w:b/>
        </w:rPr>
      </w:pPr>
      <w:r>
        <w:rPr>
          <w:b/>
        </w:rPr>
        <w:t xml:space="preserve"> </w:t>
      </w:r>
    </w:p>
    <w:p w14:paraId="21BEE3DB" w14:textId="77777777" w:rsidR="00141C32" w:rsidRDefault="00B609F6">
      <w:pPr>
        <w:numPr>
          <w:ilvl w:val="0"/>
          <w:numId w:val="1"/>
        </w:numPr>
        <w:spacing w:after="0"/>
      </w:pPr>
      <w:r>
        <w:t>What is the recommended ratio of teacher responses for appropriate behavior to teacher responses for inappropriate behavior?</w:t>
      </w:r>
    </w:p>
    <w:p w14:paraId="3337FF7B" w14:textId="77777777" w:rsidR="00141C32" w:rsidRDefault="00B609F6">
      <w:pPr>
        <w:spacing w:after="0"/>
        <w:ind w:left="1440"/>
      </w:pPr>
      <w:r>
        <w:t>a.     2:1</w:t>
      </w:r>
    </w:p>
    <w:p w14:paraId="0650F0FF" w14:textId="77777777" w:rsidR="00141C32" w:rsidRDefault="00B609F6">
      <w:pPr>
        <w:spacing w:after="0"/>
        <w:ind w:left="1440"/>
      </w:pPr>
      <w:r>
        <w:t>b.     1:1</w:t>
      </w:r>
    </w:p>
    <w:p w14:paraId="6A3A1BE9" w14:textId="77777777" w:rsidR="00141C32" w:rsidRDefault="00B609F6">
      <w:pPr>
        <w:spacing w:after="0"/>
        <w:ind w:left="1440"/>
      </w:pPr>
      <w:r>
        <w:rPr>
          <w:b/>
        </w:rPr>
        <w:t xml:space="preserve">c.    </w:t>
      </w:r>
      <w:r>
        <w:t xml:space="preserve"> 4:1</w:t>
      </w:r>
    </w:p>
    <w:p w14:paraId="524D991A" w14:textId="77777777" w:rsidR="00141C32" w:rsidRDefault="00B609F6">
      <w:pPr>
        <w:spacing w:after="0"/>
        <w:ind w:left="1440"/>
      </w:pPr>
      <w:r>
        <w:t>d.     3:1</w:t>
      </w:r>
    </w:p>
    <w:p w14:paraId="05F76406" w14:textId="77777777" w:rsidR="00141C32" w:rsidRDefault="00141C32">
      <w:pPr>
        <w:spacing w:after="0"/>
      </w:pPr>
    </w:p>
    <w:p w14:paraId="7EC4EB08" w14:textId="77777777" w:rsidR="00141C32" w:rsidRDefault="00B609F6">
      <w:pPr>
        <w:spacing w:after="0"/>
      </w:pPr>
      <w:r>
        <w:t xml:space="preserve"> </w:t>
      </w:r>
    </w:p>
    <w:p w14:paraId="63797C3A" w14:textId="77777777" w:rsidR="00141C32" w:rsidRDefault="00B609F6">
      <w:pPr>
        <w:numPr>
          <w:ilvl w:val="0"/>
          <w:numId w:val="1"/>
        </w:numPr>
        <w:spacing w:after="0"/>
      </w:pPr>
      <w:r>
        <w:t>When using a tangible item, it is not necessary to include specific positive feedback.</w:t>
      </w:r>
    </w:p>
    <w:p w14:paraId="469FB3AF" w14:textId="77777777" w:rsidR="00141C32" w:rsidRDefault="00B609F6">
      <w:pPr>
        <w:spacing w:after="0"/>
        <w:ind w:left="1440"/>
      </w:pPr>
      <w:r>
        <w:t>a.     True</w:t>
      </w:r>
    </w:p>
    <w:p w14:paraId="77BD08A7" w14:textId="77777777" w:rsidR="00141C32" w:rsidRDefault="00B609F6">
      <w:pPr>
        <w:spacing w:after="0"/>
        <w:ind w:left="1440"/>
      </w:pPr>
      <w:r>
        <w:rPr>
          <w:b/>
        </w:rPr>
        <w:t xml:space="preserve">b.    </w:t>
      </w:r>
      <w:r>
        <w:t xml:space="preserve"> False</w:t>
      </w:r>
    </w:p>
    <w:p w14:paraId="2A01E4D5" w14:textId="77777777" w:rsidR="00141C32" w:rsidRDefault="00141C32">
      <w:pPr>
        <w:spacing w:after="0"/>
      </w:pPr>
    </w:p>
    <w:p w14:paraId="25B48417" w14:textId="77777777" w:rsidR="00141C32" w:rsidRDefault="00141C32">
      <w:pPr>
        <w:spacing w:after="0"/>
        <w:ind w:left="1440"/>
      </w:pPr>
    </w:p>
    <w:p w14:paraId="193C2F7D" w14:textId="77777777" w:rsidR="00141C32" w:rsidRDefault="00B609F6">
      <w:pPr>
        <w:numPr>
          <w:ilvl w:val="0"/>
          <w:numId w:val="1"/>
        </w:numPr>
        <w:spacing w:after="0"/>
        <w:rPr>
          <w:b/>
        </w:rPr>
      </w:pPr>
      <w:r>
        <w:t xml:space="preserve"> Missouri Middle School utilizes a ‘Cardinal Card’ as their tangible reinforcer. Cardinal Cards can be earned for being Respectful, Responsible and Safe anywhere in the building and at any time. The Cardinal Card is an example of which type of reinforcement schedule?</w:t>
      </w:r>
    </w:p>
    <w:p w14:paraId="34F68CAD" w14:textId="77777777" w:rsidR="00141C32" w:rsidRDefault="00B609F6">
      <w:pPr>
        <w:spacing w:after="0"/>
        <w:ind w:left="1440"/>
      </w:pPr>
      <w:r>
        <w:rPr>
          <w:b/>
        </w:rPr>
        <w:t xml:space="preserve">a.  </w:t>
      </w:r>
      <w:r>
        <w:t xml:space="preserve">   Frequent</w:t>
      </w:r>
    </w:p>
    <w:p w14:paraId="717FA083" w14:textId="77777777" w:rsidR="00141C32" w:rsidRDefault="00B609F6">
      <w:pPr>
        <w:spacing w:after="0"/>
        <w:ind w:left="1440"/>
      </w:pPr>
      <w:r>
        <w:t>b.     Intermittent</w:t>
      </w:r>
    </w:p>
    <w:p w14:paraId="483DAF5C" w14:textId="77777777" w:rsidR="00141C32" w:rsidRDefault="00B609F6">
      <w:pPr>
        <w:spacing w:after="0"/>
        <w:ind w:left="1440"/>
      </w:pPr>
      <w:r>
        <w:t>c.      Occasional</w:t>
      </w:r>
    </w:p>
    <w:p w14:paraId="017D3A50" w14:textId="77777777" w:rsidR="00141C32" w:rsidRDefault="00141C32">
      <w:pPr>
        <w:spacing w:after="0"/>
      </w:pPr>
    </w:p>
    <w:p w14:paraId="3C32B307" w14:textId="77777777" w:rsidR="00141C32" w:rsidRDefault="00B609F6">
      <w:pPr>
        <w:spacing w:after="0" w:line="256" w:lineRule="auto"/>
        <w:ind w:left="1440"/>
      </w:pPr>
      <w:r>
        <w:t xml:space="preserve"> </w:t>
      </w:r>
    </w:p>
    <w:p w14:paraId="000AF495" w14:textId="77777777" w:rsidR="00141C32" w:rsidRDefault="00B609F6">
      <w:pPr>
        <w:numPr>
          <w:ilvl w:val="0"/>
          <w:numId w:val="1"/>
        </w:numPr>
        <w:spacing w:after="0"/>
        <w:rPr>
          <w:b/>
        </w:rPr>
      </w:pPr>
      <w:r>
        <w:t xml:space="preserve"> The tangible reinforcer should require the teacher to write the student recipient’s name and the expected behavior/rule that was exhibited.</w:t>
      </w:r>
    </w:p>
    <w:p w14:paraId="3F559953" w14:textId="77777777" w:rsidR="00141C32" w:rsidRDefault="00B609F6">
      <w:pPr>
        <w:spacing w:after="0"/>
        <w:ind w:left="1440"/>
      </w:pPr>
      <w:r>
        <w:t>a.     True</w:t>
      </w:r>
    </w:p>
    <w:p w14:paraId="51E7CA89" w14:textId="77777777" w:rsidR="00141C32" w:rsidRDefault="00B609F6">
      <w:pPr>
        <w:spacing w:after="0"/>
        <w:ind w:left="1440"/>
      </w:pPr>
      <w:r>
        <w:rPr>
          <w:b/>
        </w:rPr>
        <w:t xml:space="preserve">b.     </w:t>
      </w:r>
      <w:r>
        <w:t>False</w:t>
      </w:r>
    </w:p>
    <w:p w14:paraId="4451D8E3" w14:textId="77777777" w:rsidR="00141C32" w:rsidRDefault="00141C32">
      <w:pPr>
        <w:spacing w:after="0"/>
        <w:ind w:left="1440"/>
        <w:rPr>
          <w:b/>
        </w:rPr>
      </w:pPr>
    </w:p>
    <w:p w14:paraId="12FA649E" w14:textId="77777777" w:rsidR="00141C32" w:rsidRDefault="00141C32">
      <w:pPr>
        <w:spacing w:after="0"/>
        <w:ind w:left="720"/>
      </w:pPr>
    </w:p>
    <w:p w14:paraId="2AF2C74F" w14:textId="77777777" w:rsidR="00141C32" w:rsidRDefault="00141C32">
      <w:pPr>
        <w:spacing w:after="0"/>
        <w:ind w:left="1440"/>
        <w:rPr>
          <w:b/>
        </w:rPr>
      </w:pPr>
    </w:p>
    <w:p w14:paraId="3ED4E73C" w14:textId="77777777" w:rsidR="00141C32" w:rsidRDefault="00141C32">
      <w:pPr>
        <w:rPr>
          <w:b/>
        </w:rPr>
      </w:pPr>
    </w:p>
    <w:p w14:paraId="08B7B1DB" w14:textId="77777777" w:rsidR="00141C32" w:rsidRDefault="00141C32">
      <w:pPr>
        <w:rPr>
          <w:b/>
        </w:rPr>
      </w:pPr>
    </w:p>
    <w:p w14:paraId="0A2ED5DC" w14:textId="77777777" w:rsidR="00141C32" w:rsidRDefault="00141C32">
      <w:pPr>
        <w:jc w:val="center"/>
        <w:rPr>
          <w:b/>
        </w:rPr>
      </w:pPr>
    </w:p>
    <w:p w14:paraId="41CF0E59" w14:textId="77777777" w:rsidR="00141C32" w:rsidRDefault="00141C32">
      <w:pPr>
        <w:jc w:val="center"/>
        <w:rPr>
          <w:b/>
        </w:rPr>
      </w:pPr>
    </w:p>
    <w:p w14:paraId="3F66335D" w14:textId="77777777" w:rsidR="00141C32" w:rsidRDefault="00141C32">
      <w:pPr>
        <w:jc w:val="center"/>
        <w:rPr>
          <w:b/>
        </w:rPr>
      </w:pPr>
    </w:p>
    <w:p w14:paraId="4ECD581E" w14:textId="77777777" w:rsidR="00141C32" w:rsidRDefault="00141C32">
      <w:pPr>
        <w:jc w:val="center"/>
        <w:rPr>
          <w:b/>
        </w:rPr>
      </w:pPr>
    </w:p>
    <w:p w14:paraId="36BA4EDD" w14:textId="77777777" w:rsidR="00141C32" w:rsidRDefault="00141C32">
      <w:pPr>
        <w:jc w:val="center"/>
        <w:rPr>
          <w:b/>
        </w:rPr>
      </w:pPr>
    </w:p>
    <w:p w14:paraId="24705791" w14:textId="77777777" w:rsidR="00141C32" w:rsidRDefault="00141C32">
      <w:pPr>
        <w:jc w:val="center"/>
        <w:rPr>
          <w:b/>
        </w:rPr>
      </w:pPr>
    </w:p>
    <w:p w14:paraId="04DC2301" w14:textId="77777777" w:rsidR="00141C32" w:rsidRDefault="00141C32">
      <w:pPr>
        <w:jc w:val="center"/>
        <w:rPr>
          <w:b/>
        </w:rPr>
      </w:pPr>
    </w:p>
    <w:p w14:paraId="0C37A23A" w14:textId="77777777" w:rsidR="00141C32" w:rsidRDefault="00141C32">
      <w:pPr>
        <w:jc w:val="center"/>
        <w:rPr>
          <w:b/>
        </w:rPr>
      </w:pPr>
    </w:p>
    <w:p w14:paraId="4D573BC6" w14:textId="77777777" w:rsidR="00141C32" w:rsidRDefault="00141C32">
      <w:pPr>
        <w:jc w:val="center"/>
        <w:rPr>
          <w:b/>
        </w:rPr>
      </w:pPr>
    </w:p>
    <w:p w14:paraId="269CF751" w14:textId="77777777" w:rsidR="00141C32" w:rsidRDefault="00141C32">
      <w:pPr>
        <w:jc w:val="center"/>
        <w:rPr>
          <w:b/>
        </w:rPr>
      </w:pPr>
    </w:p>
    <w:p w14:paraId="6EC8B6D7" w14:textId="77777777" w:rsidR="00141C32" w:rsidRDefault="00141C32">
      <w:pPr>
        <w:jc w:val="center"/>
        <w:rPr>
          <w:b/>
        </w:rPr>
      </w:pPr>
    </w:p>
    <w:p w14:paraId="251B3CD6" w14:textId="77777777" w:rsidR="00141C32" w:rsidRDefault="00B609F6">
      <w:pPr>
        <w:jc w:val="center"/>
        <w:rPr>
          <w:b/>
        </w:rPr>
      </w:pPr>
      <w:r>
        <w:rPr>
          <w:b/>
        </w:rPr>
        <w:t>Encouraging Expected Behavior</w:t>
      </w:r>
    </w:p>
    <w:p w14:paraId="20F9926B" w14:textId="77777777" w:rsidR="00141C32" w:rsidRDefault="00B609F6">
      <w:pPr>
        <w:jc w:val="center"/>
        <w:rPr>
          <w:b/>
        </w:rPr>
      </w:pPr>
      <w:r>
        <w:rPr>
          <w:b/>
        </w:rPr>
        <w:t xml:space="preserve"> Pre/Post Answer Key</w:t>
      </w:r>
    </w:p>
    <w:p w14:paraId="2172E0F3" w14:textId="77777777" w:rsidR="00141C32" w:rsidRDefault="00141C32">
      <w:pPr>
        <w:rPr>
          <w:b/>
          <w:i/>
        </w:rPr>
      </w:pPr>
    </w:p>
    <w:p w14:paraId="4F2C8818" w14:textId="77777777" w:rsidR="00141C32" w:rsidRDefault="00B609F6">
      <w:pPr>
        <w:rPr>
          <w:b/>
          <w:i/>
        </w:rPr>
      </w:pPr>
      <w:r>
        <w:rPr>
          <w:b/>
          <w:i/>
        </w:rPr>
        <w:t xml:space="preserve">Select the best match for each question.  </w:t>
      </w:r>
    </w:p>
    <w:p w14:paraId="7A6DD4EF" w14:textId="77777777" w:rsidR="00141C32" w:rsidRDefault="00B609F6">
      <w:pPr>
        <w:numPr>
          <w:ilvl w:val="0"/>
          <w:numId w:val="2"/>
        </w:numPr>
        <w:pBdr>
          <w:top w:val="nil"/>
          <w:left w:val="nil"/>
          <w:bottom w:val="nil"/>
          <w:right w:val="nil"/>
          <w:between w:val="nil"/>
        </w:pBdr>
        <w:spacing w:after="0"/>
        <w:ind w:left="720"/>
        <w:rPr>
          <w:color w:val="000000"/>
        </w:rPr>
      </w:pPr>
      <w:r>
        <w:rPr>
          <w:color w:val="000000"/>
        </w:rPr>
        <w:t>Which of the following is more likely to obtain positive teacher attention?</w:t>
      </w:r>
    </w:p>
    <w:p w14:paraId="628EDB52" w14:textId="77777777" w:rsidR="00141C32" w:rsidRDefault="00B609F6">
      <w:pPr>
        <w:numPr>
          <w:ilvl w:val="1"/>
          <w:numId w:val="1"/>
        </w:numPr>
        <w:pBdr>
          <w:top w:val="nil"/>
          <w:left w:val="nil"/>
          <w:bottom w:val="nil"/>
          <w:right w:val="nil"/>
          <w:between w:val="nil"/>
        </w:pBdr>
        <w:spacing w:after="0"/>
        <w:rPr>
          <w:b/>
          <w:color w:val="000000"/>
        </w:rPr>
      </w:pPr>
      <w:r>
        <w:rPr>
          <w:b/>
          <w:color w:val="000000"/>
        </w:rPr>
        <w:t>Academic Performance</w:t>
      </w:r>
    </w:p>
    <w:p w14:paraId="1D80B46E" w14:textId="77777777" w:rsidR="00141C32" w:rsidRDefault="00B609F6">
      <w:pPr>
        <w:numPr>
          <w:ilvl w:val="1"/>
          <w:numId w:val="1"/>
        </w:numPr>
        <w:pBdr>
          <w:top w:val="nil"/>
          <w:left w:val="nil"/>
          <w:bottom w:val="nil"/>
          <w:right w:val="nil"/>
          <w:between w:val="nil"/>
        </w:pBdr>
        <w:rPr>
          <w:b/>
          <w:color w:val="000000"/>
        </w:rPr>
      </w:pPr>
      <w:r>
        <w:rPr>
          <w:color w:val="000000"/>
        </w:rPr>
        <w:t>Behavior Performance</w:t>
      </w:r>
    </w:p>
    <w:p w14:paraId="6D96990E" w14:textId="77777777" w:rsidR="00141C32" w:rsidRDefault="00B609F6">
      <w:pPr>
        <w:pBdr>
          <w:top w:val="nil"/>
          <w:left w:val="nil"/>
          <w:bottom w:val="nil"/>
          <w:right w:val="nil"/>
          <w:between w:val="nil"/>
        </w:pBdr>
        <w:spacing w:line="240" w:lineRule="auto"/>
        <w:ind w:left="720"/>
        <w:rPr>
          <w:color w:val="000000"/>
        </w:rPr>
      </w:pPr>
      <w:r>
        <w:rPr>
          <w:b/>
          <w:color w:val="000000"/>
        </w:rPr>
        <w:t xml:space="preserve">Rationale:  </w:t>
      </w:r>
      <w:r>
        <w:rPr>
          <w:color w:val="000000"/>
        </w:rPr>
        <w:t xml:space="preserve">Research has found one constant, academic behavior of students is more likely to attract positive teacher attention than is appropriate social behavior. In addition, teachers respond far more frequently to inappropriate social behavior than to appropriate behavior. </w:t>
      </w:r>
    </w:p>
    <w:p w14:paraId="457A97A9" w14:textId="77777777" w:rsidR="00141C32" w:rsidRDefault="00B609F6">
      <w:pPr>
        <w:pBdr>
          <w:top w:val="nil"/>
          <w:left w:val="nil"/>
          <w:bottom w:val="nil"/>
          <w:right w:val="nil"/>
          <w:between w:val="nil"/>
        </w:pBdr>
        <w:spacing w:after="0" w:line="240" w:lineRule="auto"/>
        <w:ind w:left="720" w:hanging="360"/>
        <w:rPr>
          <w:color w:val="000000"/>
        </w:rPr>
      </w:pPr>
      <w:r>
        <w:t xml:space="preserve">2.     </w:t>
      </w:r>
      <w:r>
        <w:rPr>
          <w:color w:val="000000"/>
        </w:rPr>
        <w:t>Which of the following are examples of preferred adult behaviors that help in building positive relationships with students? (Check all that apply.)</w:t>
      </w:r>
    </w:p>
    <w:p w14:paraId="0B1905B1" w14:textId="77777777" w:rsidR="00141C32" w:rsidRDefault="00B609F6">
      <w:pPr>
        <w:numPr>
          <w:ilvl w:val="1"/>
          <w:numId w:val="1"/>
        </w:numPr>
        <w:pBdr>
          <w:top w:val="nil"/>
          <w:left w:val="nil"/>
          <w:bottom w:val="nil"/>
          <w:right w:val="nil"/>
          <w:between w:val="nil"/>
        </w:pBdr>
        <w:spacing w:after="0"/>
        <w:rPr>
          <w:color w:val="000000"/>
        </w:rPr>
      </w:pPr>
      <w:r>
        <w:rPr>
          <w:color w:val="000000"/>
        </w:rPr>
        <w:t>Proximity</w:t>
      </w:r>
    </w:p>
    <w:p w14:paraId="59FBFBDD" w14:textId="77777777" w:rsidR="00141C32" w:rsidRDefault="00B609F6">
      <w:pPr>
        <w:numPr>
          <w:ilvl w:val="1"/>
          <w:numId w:val="1"/>
        </w:numPr>
        <w:pBdr>
          <w:top w:val="nil"/>
          <w:left w:val="nil"/>
          <w:bottom w:val="nil"/>
          <w:right w:val="nil"/>
          <w:between w:val="nil"/>
        </w:pBdr>
        <w:spacing w:after="0"/>
        <w:rPr>
          <w:b/>
          <w:color w:val="000000"/>
        </w:rPr>
      </w:pPr>
      <w:r>
        <w:rPr>
          <w:color w:val="000000"/>
        </w:rPr>
        <w:t>Use of Student Names</w:t>
      </w:r>
    </w:p>
    <w:p w14:paraId="32FA3FB4" w14:textId="77777777" w:rsidR="00141C32" w:rsidRDefault="00B609F6">
      <w:pPr>
        <w:numPr>
          <w:ilvl w:val="1"/>
          <w:numId w:val="1"/>
        </w:numPr>
        <w:pBdr>
          <w:top w:val="nil"/>
          <w:left w:val="nil"/>
          <w:bottom w:val="nil"/>
          <w:right w:val="nil"/>
          <w:between w:val="nil"/>
        </w:pBdr>
        <w:spacing w:after="0"/>
        <w:rPr>
          <w:b/>
          <w:color w:val="000000"/>
        </w:rPr>
      </w:pPr>
      <w:r>
        <w:rPr>
          <w:color w:val="000000"/>
        </w:rPr>
        <w:t>Pleasant Voice</w:t>
      </w:r>
    </w:p>
    <w:p w14:paraId="456A9DE1" w14:textId="77777777" w:rsidR="00141C32" w:rsidRDefault="00B609F6">
      <w:pPr>
        <w:numPr>
          <w:ilvl w:val="1"/>
          <w:numId w:val="1"/>
        </w:numPr>
        <w:pBdr>
          <w:top w:val="nil"/>
          <w:left w:val="nil"/>
          <w:bottom w:val="nil"/>
          <w:right w:val="nil"/>
          <w:between w:val="nil"/>
        </w:pBdr>
        <w:spacing w:after="0"/>
        <w:rPr>
          <w:b/>
          <w:color w:val="000000"/>
        </w:rPr>
      </w:pPr>
      <w:r>
        <w:rPr>
          <w:color w:val="000000"/>
        </w:rPr>
        <w:t>Eye Contact</w:t>
      </w:r>
    </w:p>
    <w:p w14:paraId="26379123" w14:textId="77777777" w:rsidR="00141C32" w:rsidRDefault="00B609F6">
      <w:pPr>
        <w:numPr>
          <w:ilvl w:val="1"/>
          <w:numId w:val="1"/>
        </w:numPr>
        <w:pBdr>
          <w:top w:val="nil"/>
          <w:left w:val="nil"/>
          <w:bottom w:val="nil"/>
          <w:right w:val="nil"/>
          <w:between w:val="nil"/>
        </w:pBdr>
        <w:rPr>
          <w:b/>
          <w:color w:val="000000"/>
        </w:rPr>
      </w:pPr>
      <w:r>
        <w:rPr>
          <w:b/>
          <w:color w:val="000000"/>
        </w:rPr>
        <w:t>All of the Above</w:t>
      </w:r>
    </w:p>
    <w:p w14:paraId="3CC7C1BC" w14:textId="77777777" w:rsidR="00141C32" w:rsidRDefault="00B609F6">
      <w:pPr>
        <w:pBdr>
          <w:top w:val="nil"/>
          <w:left w:val="nil"/>
          <w:bottom w:val="nil"/>
          <w:right w:val="nil"/>
          <w:between w:val="nil"/>
        </w:pBdr>
        <w:spacing w:line="240" w:lineRule="auto"/>
        <w:ind w:left="720"/>
        <w:rPr>
          <w:color w:val="000000"/>
        </w:rPr>
      </w:pPr>
      <w:r>
        <w:rPr>
          <w:b/>
          <w:color w:val="000000"/>
        </w:rPr>
        <w:t xml:space="preserve">Rationale:  </w:t>
      </w:r>
      <w:r>
        <w:rPr>
          <w:color w:val="000000"/>
        </w:rPr>
        <w:t xml:space="preserve">Adult behaviors that build relationship include: 1) communicating privately, in close proximity with the student, 2) listening, 3) eye contact, 4) pleasant voice tone, 5) smiles, 6) appropriate professional touch and 7) use of students’ names. These behaviors express warmth, care and concern for students while also communicating respect. </w:t>
      </w:r>
    </w:p>
    <w:p w14:paraId="566010DA" w14:textId="77777777" w:rsidR="00141C32" w:rsidRDefault="00B609F6">
      <w:pPr>
        <w:pBdr>
          <w:top w:val="nil"/>
          <w:left w:val="nil"/>
          <w:bottom w:val="nil"/>
          <w:right w:val="nil"/>
          <w:between w:val="nil"/>
        </w:pBdr>
        <w:spacing w:after="0" w:line="240" w:lineRule="auto"/>
        <w:ind w:left="720" w:hanging="360"/>
        <w:rPr>
          <w:color w:val="000000"/>
        </w:rPr>
      </w:pPr>
      <w:r>
        <w:rPr>
          <w:color w:val="231F20"/>
        </w:rPr>
        <w:t>3.    Teachers respond far more frequently to inappropriate social behavior than to appropriate behavior and this attention may be unknowingly maintaining or increasing the misbehavior.</w:t>
      </w:r>
    </w:p>
    <w:p w14:paraId="3E7366F1" w14:textId="77777777" w:rsidR="00141C32" w:rsidRDefault="00B609F6">
      <w:pPr>
        <w:numPr>
          <w:ilvl w:val="1"/>
          <w:numId w:val="1"/>
        </w:numPr>
        <w:pBdr>
          <w:top w:val="nil"/>
          <w:left w:val="nil"/>
          <w:bottom w:val="nil"/>
          <w:right w:val="nil"/>
          <w:between w:val="nil"/>
        </w:pBdr>
        <w:spacing w:after="0"/>
        <w:rPr>
          <w:b/>
          <w:color w:val="000000"/>
        </w:rPr>
      </w:pPr>
      <w:r>
        <w:rPr>
          <w:b/>
          <w:color w:val="000000"/>
        </w:rPr>
        <w:t>True</w:t>
      </w:r>
    </w:p>
    <w:p w14:paraId="6C410D08" w14:textId="77777777" w:rsidR="00141C32" w:rsidRDefault="00B609F6">
      <w:pPr>
        <w:numPr>
          <w:ilvl w:val="1"/>
          <w:numId w:val="1"/>
        </w:numPr>
        <w:pBdr>
          <w:top w:val="nil"/>
          <w:left w:val="nil"/>
          <w:bottom w:val="nil"/>
          <w:right w:val="nil"/>
          <w:between w:val="nil"/>
        </w:pBdr>
        <w:rPr>
          <w:b/>
          <w:color w:val="000000"/>
        </w:rPr>
      </w:pPr>
      <w:r>
        <w:rPr>
          <w:color w:val="000000"/>
        </w:rPr>
        <w:t>False</w:t>
      </w:r>
    </w:p>
    <w:p w14:paraId="169DD1D0" w14:textId="77777777" w:rsidR="00141C32" w:rsidRDefault="00B609F6">
      <w:pPr>
        <w:pBdr>
          <w:top w:val="nil"/>
          <w:left w:val="nil"/>
          <w:bottom w:val="nil"/>
          <w:right w:val="nil"/>
          <w:between w:val="nil"/>
        </w:pBdr>
        <w:spacing w:line="240" w:lineRule="auto"/>
        <w:ind w:left="720"/>
        <w:rPr>
          <w:color w:val="000000"/>
        </w:rPr>
      </w:pPr>
      <w:bookmarkStart w:id="1" w:name="_gjdgxs" w:colFirst="0" w:colLast="0"/>
      <w:bookmarkEnd w:id="1"/>
      <w:r>
        <w:rPr>
          <w:b/>
          <w:color w:val="000000"/>
        </w:rPr>
        <w:lastRenderedPageBreak/>
        <w:t xml:space="preserve">Rationale:  </w:t>
      </w:r>
      <w:r>
        <w:rPr>
          <w:color w:val="000000"/>
        </w:rPr>
        <w:t xml:space="preserve">Teachers respond far more frequently to inappropriate social behavior than to appropriate behavior. The result of teachers giving more attention to misbehavior is that their attention may be unknowingly maintaining or increasing the misbehavior. </w:t>
      </w:r>
    </w:p>
    <w:p w14:paraId="3F86CD3D" w14:textId="77777777" w:rsidR="00141C32" w:rsidRDefault="00B609F6">
      <w:pPr>
        <w:pBdr>
          <w:top w:val="nil"/>
          <w:left w:val="nil"/>
          <w:bottom w:val="nil"/>
          <w:right w:val="nil"/>
          <w:between w:val="nil"/>
        </w:pBdr>
        <w:spacing w:after="0" w:line="240" w:lineRule="auto"/>
        <w:ind w:left="720" w:hanging="360"/>
        <w:rPr>
          <w:color w:val="000000"/>
        </w:rPr>
      </w:pPr>
      <w:r>
        <w:rPr>
          <w:color w:val="231F20"/>
        </w:rPr>
        <w:t>4.     The _____________ of behavior effect future performance of that behavior.</w:t>
      </w:r>
    </w:p>
    <w:p w14:paraId="317C6B3D" w14:textId="77777777" w:rsidR="00141C32" w:rsidRDefault="00B609F6">
      <w:pPr>
        <w:numPr>
          <w:ilvl w:val="1"/>
          <w:numId w:val="1"/>
        </w:numPr>
        <w:pBdr>
          <w:top w:val="nil"/>
          <w:left w:val="nil"/>
          <w:bottom w:val="nil"/>
          <w:right w:val="nil"/>
          <w:between w:val="nil"/>
        </w:pBdr>
        <w:spacing w:after="0"/>
        <w:rPr>
          <w:color w:val="000000"/>
        </w:rPr>
      </w:pPr>
      <w:r>
        <w:rPr>
          <w:color w:val="000000"/>
        </w:rPr>
        <w:t>Antecedents</w:t>
      </w:r>
    </w:p>
    <w:p w14:paraId="0D2AC0FB" w14:textId="77777777" w:rsidR="00141C32" w:rsidRDefault="00B609F6">
      <w:pPr>
        <w:numPr>
          <w:ilvl w:val="1"/>
          <w:numId w:val="1"/>
        </w:numPr>
        <w:pBdr>
          <w:top w:val="nil"/>
          <w:left w:val="nil"/>
          <w:bottom w:val="nil"/>
          <w:right w:val="nil"/>
          <w:between w:val="nil"/>
        </w:pBdr>
        <w:rPr>
          <w:b/>
          <w:color w:val="000000"/>
        </w:rPr>
      </w:pPr>
      <w:r>
        <w:rPr>
          <w:b/>
          <w:color w:val="000000"/>
        </w:rPr>
        <w:t>Consequences</w:t>
      </w:r>
    </w:p>
    <w:p w14:paraId="3C3A0B0A" w14:textId="77777777" w:rsidR="00141C32" w:rsidRDefault="00B609F6">
      <w:pPr>
        <w:pBdr>
          <w:top w:val="nil"/>
          <w:left w:val="nil"/>
          <w:bottom w:val="nil"/>
          <w:right w:val="nil"/>
          <w:between w:val="nil"/>
        </w:pBdr>
        <w:spacing w:line="240" w:lineRule="auto"/>
        <w:ind w:left="720"/>
        <w:rPr>
          <w:color w:val="000000"/>
        </w:rPr>
      </w:pPr>
      <w:r>
        <w:rPr>
          <w:b/>
          <w:color w:val="000000"/>
        </w:rPr>
        <w:t xml:space="preserve">Rationale:  </w:t>
      </w:r>
      <w:r>
        <w:rPr>
          <w:color w:val="000000"/>
        </w:rPr>
        <w:t xml:space="preserve">Consequences are the resulting event or outcome that occurs immediately following the behavior. The consequences of behavior effect future performance of that behavior. </w:t>
      </w:r>
    </w:p>
    <w:p w14:paraId="19C65EC5" w14:textId="77777777" w:rsidR="00141C32" w:rsidRDefault="00141C32">
      <w:pPr>
        <w:pBdr>
          <w:top w:val="nil"/>
          <w:left w:val="nil"/>
          <w:bottom w:val="nil"/>
          <w:right w:val="nil"/>
          <w:between w:val="nil"/>
        </w:pBdr>
        <w:spacing w:line="240" w:lineRule="auto"/>
        <w:rPr>
          <w:color w:val="000000"/>
        </w:rPr>
      </w:pPr>
    </w:p>
    <w:p w14:paraId="6A2E60C3" w14:textId="77777777" w:rsidR="00141C32" w:rsidRDefault="00141C32">
      <w:pPr>
        <w:ind w:left="1080"/>
        <w:rPr>
          <w:b/>
        </w:rPr>
      </w:pPr>
    </w:p>
    <w:p w14:paraId="104317B2" w14:textId="77777777" w:rsidR="00141C32" w:rsidRDefault="00B609F6">
      <w:pPr>
        <w:pBdr>
          <w:top w:val="nil"/>
          <w:left w:val="nil"/>
          <w:bottom w:val="nil"/>
          <w:right w:val="nil"/>
          <w:between w:val="nil"/>
        </w:pBdr>
        <w:spacing w:after="0"/>
        <w:ind w:left="810" w:hanging="450"/>
        <w:rPr>
          <w:b/>
          <w:color w:val="000000"/>
        </w:rPr>
      </w:pPr>
      <w:r>
        <w:t xml:space="preserve">5.     </w:t>
      </w:r>
      <w:r>
        <w:rPr>
          <w:color w:val="000000"/>
        </w:rPr>
        <w:t>_________ attention is provided based upon student performance of an identified expectation or rule.</w:t>
      </w:r>
    </w:p>
    <w:p w14:paraId="78F0CEFE" w14:textId="77777777" w:rsidR="00141C32" w:rsidRDefault="00B609F6">
      <w:pPr>
        <w:numPr>
          <w:ilvl w:val="1"/>
          <w:numId w:val="1"/>
        </w:numPr>
        <w:pBdr>
          <w:top w:val="nil"/>
          <w:left w:val="nil"/>
          <w:bottom w:val="nil"/>
          <w:right w:val="nil"/>
          <w:between w:val="nil"/>
        </w:pBdr>
        <w:spacing w:after="0"/>
        <w:rPr>
          <w:b/>
          <w:color w:val="000000"/>
        </w:rPr>
      </w:pPr>
      <w:r>
        <w:rPr>
          <w:color w:val="000000"/>
        </w:rPr>
        <w:t>Non-Contingent</w:t>
      </w:r>
    </w:p>
    <w:p w14:paraId="4941E37A" w14:textId="77777777" w:rsidR="00141C32" w:rsidRDefault="00B609F6">
      <w:pPr>
        <w:numPr>
          <w:ilvl w:val="1"/>
          <w:numId w:val="1"/>
        </w:numPr>
        <w:pBdr>
          <w:top w:val="nil"/>
          <w:left w:val="nil"/>
          <w:bottom w:val="nil"/>
          <w:right w:val="nil"/>
          <w:between w:val="nil"/>
        </w:pBdr>
        <w:spacing w:after="0"/>
        <w:rPr>
          <w:b/>
          <w:color w:val="000000"/>
        </w:rPr>
      </w:pPr>
      <w:r>
        <w:rPr>
          <w:b/>
          <w:color w:val="000000"/>
        </w:rPr>
        <w:t>Contingent</w:t>
      </w:r>
    </w:p>
    <w:p w14:paraId="7FC0AD3D" w14:textId="77777777" w:rsidR="00141C32" w:rsidRDefault="00B609F6">
      <w:pPr>
        <w:numPr>
          <w:ilvl w:val="1"/>
          <w:numId w:val="1"/>
        </w:numPr>
        <w:pBdr>
          <w:top w:val="nil"/>
          <w:left w:val="nil"/>
          <w:bottom w:val="nil"/>
          <w:right w:val="nil"/>
          <w:between w:val="nil"/>
        </w:pBdr>
        <w:spacing w:after="0"/>
        <w:rPr>
          <w:b/>
          <w:color w:val="000000"/>
        </w:rPr>
      </w:pPr>
      <w:r>
        <w:rPr>
          <w:color w:val="000000"/>
        </w:rPr>
        <w:t>Corrective</w:t>
      </w:r>
    </w:p>
    <w:p w14:paraId="1DC2E8E9" w14:textId="77777777" w:rsidR="00141C32" w:rsidRDefault="00B609F6">
      <w:pPr>
        <w:numPr>
          <w:ilvl w:val="1"/>
          <w:numId w:val="1"/>
        </w:numPr>
        <w:pBdr>
          <w:top w:val="nil"/>
          <w:left w:val="nil"/>
          <w:bottom w:val="nil"/>
          <w:right w:val="nil"/>
          <w:between w:val="nil"/>
        </w:pBdr>
        <w:rPr>
          <w:b/>
          <w:color w:val="000000"/>
        </w:rPr>
      </w:pPr>
      <w:r>
        <w:rPr>
          <w:color w:val="000000"/>
        </w:rPr>
        <w:t>Expected</w:t>
      </w:r>
    </w:p>
    <w:p w14:paraId="596DEDE9" w14:textId="77777777" w:rsidR="00141C32" w:rsidRDefault="00B609F6">
      <w:pPr>
        <w:pBdr>
          <w:top w:val="nil"/>
          <w:left w:val="nil"/>
          <w:bottom w:val="nil"/>
          <w:right w:val="nil"/>
          <w:between w:val="nil"/>
        </w:pBdr>
        <w:spacing w:line="240" w:lineRule="auto"/>
        <w:ind w:left="720"/>
        <w:rPr>
          <w:b/>
          <w:highlight w:val="yellow"/>
        </w:rPr>
      </w:pPr>
      <w:r>
        <w:rPr>
          <w:b/>
          <w:color w:val="000000"/>
        </w:rPr>
        <w:t xml:space="preserve">Rationale:  </w:t>
      </w:r>
      <w:r>
        <w:rPr>
          <w:color w:val="000000"/>
        </w:rPr>
        <w:t xml:space="preserve">There are two types of adult attention and both have a positive impact on interactions in schools. </w:t>
      </w:r>
      <w:r>
        <w:rPr>
          <w:b/>
          <w:color w:val="000000"/>
        </w:rPr>
        <w:t xml:space="preserve">Non- contingent </w:t>
      </w:r>
      <w:r>
        <w:rPr>
          <w:color w:val="000000"/>
        </w:rPr>
        <w:t xml:space="preserve">attention is attention provided regardless of performance and includes such things as greetings, proximity, smiles, and conversations. </w:t>
      </w:r>
      <w:r>
        <w:rPr>
          <w:b/>
          <w:color w:val="000000"/>
        </w:rPr>
        <w:t xml:space="preserve">Contingent </w:t>
      </w:r>
      <w:r>
        <w:rPr>
          <w:color w:val="000000"/>
        </w:rPr>
        <w:t xml:space="preserve">attention is provided based upon student performance of an identified expectation or behavior. The attention is contingent upon the student performing a specific desirable behavior. Together, both types of attention create a positive school climate and build rapport and relationships, and help students learn social behavioral expectations. </w:t>
      </w:r>
    </w:p>
    <w:p w14:paraId="694CF77B" w14:textId="77777777" w:rsidR="00141C32" w:rsidRDefault="00B609F6">
      <w:pPr>
        <w:spacing w:after="0" w:line="256" w:lineRule="auto"/>
        <w:rPr>
          <w:b/>
        </w:rPr>
      </w:pPr>
      <w:r>
        <w:rPr>
          <w:b/>
        </w:rPr>
        <w:t xml:space="preserve"> </w:t>
      </w:r>
    </w:p>
    <w:p w14:paraId="48BF22D8" w14:textId="77777777" w:rsidR="00141C32" w:rsidRDefault="00B609F6">
      <w:pPr>
        <w:spacing w:after="0"/>
        <w:ind w:left="720" w:hanging="360"/>
      </w:pPr>
      <w:r>
        <w:t>6.    What is the recommended ratio of teacher responses for appropriate behavior to teacher responses for inappropriate behavior?</w:t>
      </w:r>
    </w:p>
    <w:p w14:paraId="67A8874B" w14:textId="77777777" w:rsidR="00141C32" w:rsidRDefault="00B609F6">
      <w:pPr>
        <w:spacing w:after="0"/>
        <w:ind w:left="1440"/>
      </w:pPr>
      <w:r>
        <w:t>a.     2:1</w:t>
      </w:r>
    </w:p>
    <w:p w14:paraId="475B2562" w14:textId="77777777" w:rsidR="00141C32" w:rsidRDefault="00B609F6">
      <w:pPr>
        <w:spacing w:after="0"/>
        <w:ind w:left="1440"/>
      </w:pPr>
      <w:r>
        <w:t>b.     1:1</w:t>
      </w:r>
    </w:p>
    <w:p w14:paraId="0EB5F1FA" w14:textId="77777777" w:rsidR="00141C32" w:rsidRDefault="00B609F6">
      <w:pPr>
        <w:spacing w:after="0"/>
        <w:ind w:left="1440"/>
        <w:rPr>
          <w:b/>
        </w:rPr>
      </w:pPr>
      <w:r>
        <w:rPr>
          <w:b/>
        </w:rPr>
        <w:t>c.     4:1</w:t>
      </w:r>
    </w:p>
    <w:p w14:paraId="7510C155" w14:textId="77777777" w:rsidR="00141C32" w:rsidRDefault="00B609F6">
      <w:pPr>
        <w:spacing w:after="0"/>
        <w:ind w:left="1440"/>
      </w:pPr>
      <w:r>
        <w:t>d.     3:1</w:t>
      </w:r>
    </w:p>
    <w:p w14:paraId="1ED5DEF4" w14:textId="77777777" w:rsidR="00141C32" w:rsidRDefault="00141C32">
      <w:pPr>
        <w:spacing w:after="0"/>
        <w:ind w:left="1440"/>
      </w:pPr>
    </w:p>
    <w:p w14:paraId="0DD700E6" w14:textId="77777777" w:rsidR="00141C32" w:rsidRDefault="00B609F6">
      <w:pPr>
        <w:spacing w:after="0"/>
        <w:ind w:left="720"/>
      </w:pPr>
      <w:r>
        <w:rPr>
          <w:b/>
        </w:rPr>
        <w:t>Rationale</w:t>
      </w:r>
      <w:r>
        <w:t>: An average ratio of 4:1 teacher interactions is recommended; four responses to desired (positive) student behavior to one response from the teacher to student misbehavior (negative).</w:t>
      </w:r>
    </w:p>
    <w:p w14:paraId="0C4A2B42" w14:textId="77777777" w:rsidR="00141C32" w:rsidRDefault="00B609F6">
      <w:pPr>
        <w:spacing w:after="0"/>
      </w:pPr>
      <w:r>
        <w:t xml:space="preserve"> </w:t>
      </w:r>
    </w:p>
    <w:p w14:paraId="146A4331" w14:textId="77777777" w:rsidR="00141C32" w:rsidRDefault="00B609F6">
      <w:pPr>
        <w:spacing w:after="0"/>
        <w:ind w:left="810" w:hanging="450"/>
      </w:pPr>
      <w:r>
        <w:t>7.    When using a tangible item, it is not necessary to include specific positive feedback.</w:t>
      </w:r>
    </w:p>
    <w:p w14:paraId="4BA07BD4" w14:textId="77777777" w:rsidR="00141C32" w:rsidRDefault="00B609F6">
      <w:pPr>
        <w:spacing w:after="0"/>
        <w:ind w:left="810"/>
      </w:pPr>
      <w:r>
        <w:t>a.     True</w:t>
      </w:r>
    </w:p>
    <w:p w14:paraId="66BB435D" w14:textId="77777777" w:rsidR="00141C32" w:rsidRDefault="00B609F6">
      <w:pPr>
        <w:spacing w:after="0"/>
        <w:ind w:left="810"/>
        <w:rPr>
          <w:b/>
        </w:rPr>
      </w:pPr>
      <w:r>
        <w:rPr>
          <w:b/>
        </w:rPr>
        <w:t>b.     False</w:t>
      </w:r>
    </w:p>
    <w:p w14:paraId="39142E56" w14:textId="77777777" w:rsidR="00141C32" w:rsidRDefault="00141C32">
      <w:pPr>
        <w:spacing w:after="0"/>
        <w:ind w:left="810"/>
        <w:rPr>
          <w:b/>
        </w:rPr>
      </w:pPr>
    </w:p>
    <w:p w14:paraId="56427421" w14:textId="77777777" w:rsidR="00141C32" w:rsidRDefault="00B609F6">
      <w:pPr>
        <w:spacing w:after="0"/>
        <w:ind w:left="720"/>
      </w:pPr>
      <w:r>
        <w:rPr>
          <w:b/>
        </w:rPr>
        <w:lastRenderedPageBreak/>
        <w:t xml:space="preserve">Rationale: </w:t>
      </w:r>
      <w:r>
        <w:t>Specific positive feedback is necessary when given a tangible item.  The purpose of tangibles in the positive consequence continuum is to prompt adults to provide feedback at rates or ratios that are likely to support consistent student demonstration of desired academic or social behaviors.</w:t>
      </w:r>
    </w:p>
    <w:p w14:paraId="4E6DFC7D" w14:textId="77777777" w:rsidR="00141C32" w:rsidRDefault="00141C32">
      <w:pPr>
        <w:spacing w:after="0"/>
        <w:ind w:left="810"/>
      </w:pPr>
    </w:p>
    <w:p w14:paraId="6C7C33D4" w14:textId="77777777" w:rsidR="00141C32" w:rsidRDefault="00B609F6">
      <w:pPr>
        <w:spacing w:after="0"/>
        <w:ind w:left="540" w:hanging="360"/>
      </w:pPr>
      <w:r>
        <w:t>8.    Missouri Middle School utilizes a ‘Cardinal Card’ as their tangible reinforcer. Cardinal Cards can be  earned for being Respectful, Responsible and Safe anywhere in the building and at any time. The Cardinal Card is an example of which type of reinforcement schedule?</w:t>
      </w:r>
    </w:p>
    <w:p w14:paraId="73DD45D9" w14:textId="77777777" w:rsidR="00141C32" w:rsidRDefault="00B609F6">
      <w:pPr>
        <w:spacing w:after="0"/>
        <w:ind w:left="1440"/>
        <w:rPr>
          <w:b/>
        </w:rPr>
      </w:pPr>
      <w:r>
        <w:rPr>
          <w:b/>
        </w:rPr>
        <w:t>a.     Frequent</w:t>
      </w:r>
    </w:p>
    <w:p w14:paraId="0ACD7D29" w14:textId="77777777" w:rsidR="00141C32" w:rsidRDefault="00B609F6">
      <w:pPr>
        <w:spacing w:after="0"/>
        <w:ind w:left="1440"/>
      </w:pPr>
      <w:r>
        <w:t>b.     Intermittent</w:t>
      </w:r>
    </w:p>
    <w:p w14:paraId="084753F5" w14:textId="77777777" w:rsidR="00141C32" w:rsidRDefault="00B609F6">
      <w:pPr>
        <w:spacing w:after="0"/>
        <w:ind w:left="1440"/>
      </w:pPr>
      <w:r>
        <w:t>c.      Occasional</w:t>
      </w:r>
    </w:p>
    <w:p w14:paraId="336C8B1D" w14:textId="77777777" w:rsidR="00141C32" w:rsidRDefault="00141C32">
      <w:pPr>
        <w:spacing w:after="0"/>
        <w:ind w:left="1440"/>
      </w:pPr>
    </w:p>
    <w:p w14:paraId="66219859" w14:textId="77777777" w:rsidR="00141C32" w:rsidRDefault="00B609F6">
      <w:pPr>
        <w:spacing w:after="0"/>
        <w:ind w:left="720"/>
      </w:pPr>
      <w:r>
        <w:rPr>
          <w:b/>
        </w:rPr>
        <w:t>Rationale</w:t>
      </w:r>
      <w:r>
        <w:t xml:space="preserve">: Best practice indicates positive teacher interactions should occur at a </w:t>
      </w:r>
      <w:r>
        <w:rPr>
          <w:b/>
        </w:rPr>
        <w:t xml:space="preserve">frequent </w:t>
      </w:r>
      <w:r>
        <w:t xml:space="preserve">rate with a ratio of 4:1. Giving out tangible reinforcers at any time is an example of a frequent reinforcement schedule. </w:t>
      </w:r>
    </w:p>
    <w:p w14:paraId="31DE6CBE" w14:textId="77777777" w:rsidR="00141C32" w:rsidRDefault="00B609F6">
      <w:pPr>
        <w:spacing w:after="0" w:line="256" w:lineRule="auto"/>
        <w:ind w:left="1440"/>
      </w:pPr>
      <w:r>
        <w:t xml:space="preserve"> </w:t>
      </w:r>
    </w:p>
    <w:p w14:paraId="3CFE89C5" w14:textId="77777777" w:rsidR="00141C32" w:rsidRDefault="00B609F6">
      <w:pPr>
        <w:spacing w:after="0"/>
        <w:ind w:left="630" w:hanging="270"/>
      </w:pPr>
      <w:r>
        <w:t>9.  The tangible reinforcer should require the teacher to write the student recipient’s name and the expected behavior/rule that was exhibited.</w:t>
      </w:r>
    </w:p>
    <w:p w14:paraId="0BF80EC1" w14:textId="77777777" w:rsidR="00141C32" w:rsidRDefault="00B609F6">
      <w:pPr>
        <w:spacing w:after="0"/>
        <w:ind w:left="1440"/>
      </w:pPr>
      <w:r>
        <w:t>a.     True</w:t>
      </w:r>
    </w:p>
    <w:p w14:paraId="465AC0D4" w14:textId="77777777" w:rsidR="00141C32" w:rsidRDefault="00B609F6">
      <w:pPr>
        <w:spacing w:after="0"/>
        <w:ind w:left="1440"/>
        <w:rPr>
          <w:b/>
        </w:rPr>
      </w:pPr>
      <w:r>
        <w:rPr>
          <w:b/>
        </w:rPr>
        <w:t>b.     False</w:t>
      </w:r>
    </w:p>
    <w:p w14:paraId="22A46021" w14:textId="77777777" w:rsidR="00141C32" w:rsidRDefault="00141C32">
      <w:pPr>
        <w:spacing w:after="0"/>
        <w:ind w:left="1440"/>
        <w:rPr>
          <w:b/>
        </w:rPr>
      </w:pPr>
    </w:p>
    <w:p w14:paraId="1708A709" w14:textId="77777777" w:rsidR="00141C32" w:rsidRDefault="00B609F6">
      <w:pPr>
        <w:spacing w:after="0"/>
        <w:ind w:left="720"/>
      </w:pPr>
      <w:r>
        <w:rPr>
          <w:b/>
        </w:rPr>
        <w:t>Rationale:</w:t>
      </w:r>
      <w:r>
        <w:t xml:space="preserve"> It is important to make sure that the reinforcer is not difficult or cumbersome for staff, or they will not use it consistently. Keep the system simple, doable and yet effective.</w:t>
      </w:r>
    </w:p>
    <w:p w14:paraId="41FCBDF7" w14:textId="77777777" w:rsidR="00141C32" w:rsidRDefault="00141C32">
      <w:pPr>
        <w:spacing w:after="0"/>
        <w:ind w:left="1440"/>
        <w:rPr>
          <w:b/>
        </w:rPr>
      </w:pPr>
    </w:p>
    <w:p w14:paraId="18108154" w14:textId="77777777" w:rsidR="00141C32" w:rsidRDefault="00141C32">
      <w:pPr>
        <w:rPr>
          <w:b/>
        </w:rPr>
      </w:pPr>
    </w:p>
    <w:sectPr w:rsidR="00141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3265"/>
    <w:multiLevelType w:val="multilevel"/>
    <w:tmpl w:val="FE2C64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11F3F85"/>
    <w:multiLevelType w:val="multilevel"/>
    <w:tmpl w:val="20664DA6"/>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32"/>
    <w:rsid w:val="00141C32"/>
    <w:rsid w:val="00617052"/>
    <w:rsid w:val="00B6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50B2A"/>
  <w15:docId w15:val="{208FF540-1675-9F41-BB22-2B525BD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2020-07-31T20:34:00Z</dcterms:created>
  <dcterms:modified xsi:type="dcterms:W3CDTF">2020-07-31T20:34:00Z</dcterms:modified>
</cp:coreProperties>
</file>