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ACED" w14:textId="77777777" w:rsidR="005C37CC" w:rsidRDefault="005C37CC">
      <w:pPr>
        <w:widowControl w:val="0"/>
        <w:pBdr>
          <w:top w:val="nil"/>
          <w:left w:val="nil"/>
          <w:bottom w:val="nil"/>
          <w:right w:val="nil"/>
          <w:between w:val="nil"/>
        </w:pBdr>
        <w:rPr>
          <w:rFonts w:ascii="Arial" w:eastAsia="Arial" w:hAnsi="Arial" w:cs="Arial"/>
          <w:color w:val="000000"/>
        </w:rPr>
      </w:pPr>
    </w:p>
    <w:tbl>
      <w:tblPr>
        <w:tblStyle w:val="a"/>
        <w:tblW w:w="14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5"/>
        <w:gridCol w:w="4770"/>
        <w:gridCol w:w="3243"/>
      </w:tblGrid>
      <w:tr w:rsidR="005C37CC" w14:paraId="11795EB6" w14:textId="77777777" w:rsidTr="00F95B21">
        <w:trPr>
          <w:trHeight w:val="1660"/>
        </w:trPr>
        <w:tc>
          <w:tcPr>
            <w:tcW w:w="6385" w:type="dxa"/>
          </w:tcPr>
          <w:p w14:paraId="417BD66A" w14:textId="057800C0" w:rsidR="005C37CC" w:rsidRDefault="00C80D1A">
            <w:pPr>
              <w:jc w:val="center"/>
              <w:rPr>
                <w:b/>
              </w:rPr>
            </w:pPr>
            <w:r>
              <w:rPr>
                <w:b/>
              </w:rPr>
              <w:t xml:space="preserve">Common </w:t>
            </w:r>
            <w:r w:rsidR="00A402D8">
              <w:rPr>
                <w:b/>
              </w:rPr>
              <w:t>Formative Asse</w:t>
            </w:r>
            <w:r w:rsidR="00D1073C">
              <w:rPr>
                <w:b/>
              </w:rPr>
              <w:t>ssment P</w:t>
            </w:r>
            <w:r w:rsidR="00F95B21">
              <w:rPr>
                <w:b/>
              </w:rPr>
              <w:t>re/Post Assessment</w:t>
            </w:r>
          </w:p>
          <w:p w14:paraId="46DD83F0" w14:textId="77777777" w:rsidR="005C37CC" w:rsidRDefault="001E1ECF">
            <w:pPr>
              <w:jc w:val="center"/>
              <w:rPr>
                <w:b/>
                <w:color w:val="000000"/>
              </w:rPr>
            </w:pPr>
            <w:r>
              <w:rPr>
                <w:b/>
                <w:color w:val="000000"/>
              </w:rPr>
              <w:t>Questions or examples</w:t>
            </w:r>
          </w:p>
          <w:p w14:paraId="3B1B6973" w14:textId="69F92EED" w:rsidR="005C37CC" w:rsidRDefault="008668DC">
            <w:r>
              <w:rPr>
                <w:color w:val="000000"/>
              </w:rPr>
              <w:t>The scenarios i</w:t>
            </w:r>
            <w:r w:rsidRPr="00710990">
              <w:rPr>
                <w:color w:val="000000"/>
              </w:rPr>
              <w:t>nclude</w:t>
            </w:r>
            <w:r>
              <w:rPr>
                <w:color w:val="000000"/>
              </w:rPr>
              <w:t xml:space="preserve"> various teaching situations that feature individual classroom educators and\or teacher teams.</w:t>
            </w:r>
            <w:r w:rsidRPr="00710990">
              <w:rPr>
                <w:color w:val="000000"/>
              </w:rPr>
              <w:t xml:space="preserve"> </w:t>
            </w:r>
            <w:r>
              <w:rPr>
                <w:color w:val="000000"/>
              </w:rPr>
              <w:t>Questions include examples depicting various grade levels and content area.  An effort has been made to make examples general enough for all educators to connect with.</w:t>
            </w:r>
          </w:p>
        </w:tc>
        <w:tc>
          <w:tcPr>
            <w:tcW w:w="4770" w:type="dxa"/>
          </w:tcPr>
          <w:p w14:paraId="25A943C2" w14:textId="77777777" w:rsidR="005C37CC" w:rsidRDefault="001E1ECF">
            <w:pPr>
              <w:rPr>
                <w:b/>
                <w:color w:val="000000"/>
              </w:rPr>
            </w:pPr>
            <w:r>
              <w:rPr>
                <w:b/>
                <w:color w:val="000000"/>
              </w:rPr>
              <w:t>Answer and rationale for correct and incorrect</w:t>
            </w:r>
          </w:p>
          <w:p w14:paraId="6999414A" w14:textId="77777777" w:rsidR="005C37CC" w:rsidRPr="00F95B21" w:rsidRDefault="001E1ECF">
            <w:pPr>
              <w:rPr>
                <w:b/>
                <w:color w:val="00B050"/>
              </w:rPr>
            </w:pPr>
            <w:r w:rsidRPr="00F95B21">
              <w:rPr>
                <w:b/>
                <w:color w:val="00B050"/>
              </w:rPr>
              <w:t>Green indicates a yes response</w:t>
            </w:r>
          </w:p>
          <w:p w14:paraId="376AAF97" w14:textId="77777777" w:rsidR="005C37CC" w:rsidRDefault="001E1ECF">
            <w:r w:rsidRPr="00F95B21">
              <w:rPr>
                <w:b/>
                <w:color w:val="FF0000"/>
              </w:rPr>
              <w:t>Red indicates a no response</w:t>
            </w:r>
          </w:p>
        </w:tc>
        <w:tc>
          <w:tcPr>
            <w:tcW w:w="3243" w:type="dxa"/>
          </w:tcPr>
          <w:p w14:paraId="636F98A0" w14:textId="41D1B891" w:rsidR="00A727C3" w:rsidRDefault="001E1ECF">
            <w:pPr>
              <w:rPr>
                <w:b/>
                <w:color w:val="000000"/>
              </w:rPr>
            </w:pPr>
            <w:r>
              <w:rPr>
                <w:b/>
                <w:color w:val="000000"/>
              </w:rPr>
              <w:t xml:space="preserve">Which element of the practice does this question address?  </w:t>
            </w:r>
          </w:p>
          <w:p w14:paraId="25A267A5" w14:textId="77777777" w:rsidR="00A727C3" w:rsidRDefault="00A727C3">
            <w:pPr>
              <w:rPr>
                <w:b/>
                <w:color w:val="000000"/>
              </w:rPr>
            </w:pPr>
          </w:p>
          <w:p w14:paraId="1F34F252" w14:textId="465C7133" w:rsidR="005C37CC" w:rsidRDefault="00A727C3">
            <w:pPr>
              <w:rPr>
                <w:b/>
                <w:color w:val="000000"/>
              </w:rPr>
            </w:pPr>
            <w:r>
              <w:rPr>
                <w:b/>
                <w:color w:val="000000"/>
              </w:rPr>
              <w:t>Questions are aligned with indicators on the SBIC Practice Profile</w:t>
            </w:r>
          </w:p>
          <w:p w14:paraId="12DF096D" w14:textId="2FB072E8" w:rsidR="00A727C3" w:rsidRDefault="00A727C3"/>
        </w:tc>
      </w:tr>
      <w:tr w:rsidR="005C37CC" w:rsidRPr="00A727C3" w14:paraId="3ADD9FB7" w14:textId="77777777" w:rsidTr="008668DC">
        <w:trPr>
          <w:trHeight w:val="2402"/>
        </w:trPr>
        <w:tc>
          <w:tcPr>
            <w:tcW w:w="6385" w:type="dxa"/>
          </w:tcPr>
          <w:p w14:paraId="3036A659" w14:textId="3EF2D754" w:rsidR="00860B3B" w:rsidRPr="008668DC" w:rsidRDefault="001E1ECF" w:rsidP="00860B3B">
            <w:pPr>
              <w:rPr>
                <w:b/>
                <w:bCs/>
              </w:rPr>
            </w:pPr>
            <w:r w:rsidRPr="008668DC">
              <w:rPr>
                <w:b/>
              </w:rPr>
              <w:t xml:space="preserve">For each scenario, does the action taken by the educator(s) </w:t>
            </w:r>
            <w:r w:rsidR="00860B3B" w:rsidRPr="008668DC">
              <w:rPr>
                <w:b/>
              </w:rPr>
              <w:t xml:space="preserve">work to </w:t>
            </w:r>
            <w:r w:rsidRPr="008668DC">
              <w:rPr>
                <w:b/>
              </w:rPr>
              <w:t>est</w:t>
            </w:r>
            <w:r w:rsidR="00F95B21" w:rsidRPr="008668DC">
              <w:rPr>
                <w:b/>
              </w:rPr>
              <w:t>ablish</w:t>
            </w:r>
            <w:r w:rsidR="00E64EC9">
              <w:rPr>
                <w:b/>
              </w:rPr>
              <w:t>/</w:t>
            </w:r>
            <w:r w:rsidR="00860B3B" w:rsidRPr="008668DC">
              <w:rPr>
                <w:b/>
                <w:bCs/>
              </w:rPr>
              <w:t>use meaningful learning targets to guide instruction and clarify student learning</w:t>
            </w:r>
            <w:r w:rsidR="000D6289" w:rsidRPr="008668DC">
              <w:rPr>
                <w:b/>
                <w:bCs/>
              </w:rPr>
              <w:t>?</w:t>
            </w:r>
          </w:p>
          <w:p w14:paraId="783323DC" w14:textId="3B986046" w:rsidR="00F95B21" w:rsidRPr="008668DC" w:rsidRDefault="00860B3B">
            <w:pPr>
              <w:rPr>
                <w:b/>
              </w:rPr>
            </w:pPr>
            <w:r w:rsidRPr="008668DC">
              <w:rPr>
                <w:b/>
              </w:rPr>
              <w:t xml:space="preserve"> </w:t>
            </w:r>
          </w:p>
          <w:p w14:paraId="5CF3B485" w14:textId="77777777" w:rsidR="005C37CC" w:rsidRPr="00A727C3" w:rsidRDefault="001E1ECF">
            <w:r w:rsidRPr="008668DC">
              <w:rPr>
                <w:b/>
              </w:rPr>
              <w:t>Mark yes or no.</w:t>
            </w:r>
          </w:p>
        </w:tc>
        <w:tc>
          <w:tcPr>
            <w:tcW w:w="4770" w:type="dxa"/>
          </w:tcPr>
          <w:p w14:paraId="0C612710" w14:textId="77777777" w:rsidR="005C37CC" w:rsidRPr="00A727C3" w:rsidRDefault="005C37CC"/>
        </w:tc>
        <w:tc>
          <w:tcPr>
            <w:tcW w:w="3243" w:type="dxa"/>
          </w:tcPr>
          <w:p w14:paraId="397DC989" w14:textId="1D087D9D" w:rsidR="005C37CC" w:rsidRDefault="00A727C3">
            <w:pPr>
              <w:rPr>
                <w:b/>
                <w:bCs/>
                <w:sz w:val="20"/>
                <w:szCs w:val="20"/>
              </w:rPr>
            </w:pPr>
            <w:r w:rsidRPr="00860B3B">
              <w:rPr>
                <w:b/>
                <w:bCs/>
                <w:sz w:val="20"/>
                <w:szCs w:val="20"/>
              </w:rPr>
              <w:t>Educators use meaningful learning targets to guide instruction and clarify student learning</w:t>
            </w:r>
            <w:r w:rsidR="00860B3B" w:rsidRPr="00860B3B">
              <w:rPr>
                <w:b/>
                <w:bCs/>
                <w:sz w:val="20"/>
                <w:szCs w:val="20"/>
              </w:rPr>
              <w:t>.</w:t>
            </w:r>
          </w:p>
          <w:p w14:paraId="649F9115" w14:textId="77777777" w:rsidR="004D670F" w:rsidRPr="004D670F" w:rsidRDefault="004D670F" w:rsidP="004D670F">
            <w:pPr>
              <w:numPr>
                <w:ilvl w:val="0"/>
                <w:numId w:val="36"/>
              </w:numPr>
              <w:pBdr>
                <w:top w:val="nil"/>
                <w:left w:val="nil"/>
                <w:bottom w:val="nil"/>
                <w:right w:val="nil"/>
                <w:between w:val="nil"/>
              </w:pBdr>
              <w:ind w:left="360"/>
              <w:rPr>
                <w:rFonts w:asciiTheme="minorHAnsi" w:hAnsiTheme="minorHAnsi" w:cstheme="minorHAnsi"/>
                <w:color w:val="000000"/>
                <w:sz w:val="20"/>
                <w:szCs w:val="20"/>
              </w:rPr>
            </w:pPr>
            <w:r w:rsidRPr="004D670F">
              <w:rPr>
                <w:rFonts w:asciiTheme="minorHAnsi" w:hAnsiTheme="minorHAnsi" w:cstheme="minorHAnsi"/>
                <w:sz w:val="20"/>
                <w:szCs w:val="20"/>
              </w:rPr>
              <w:t>Learning targets  focus on the essential learning of a content area.</w:t>
            </w:r>
          </w:p>
          <w:p w14:paraId="588DC604" w14:textId="77777777" w:rsidR="004D670F" w:rsidRPr="004D670F" w:rsidRDefault="004D670F" w:rsidP="004D670F">
            <w:pPr>
              <w:numPr>
                <w:ilvl w:val="0"/>
                <w:numId w:val="36"/>
              </w:numPr>
              <w:pBdr>
                <w:top w:val="nil"/>
                <w:left w:val="nil"/>
                <w:bottom w:val="nil"/>
                <w:right w:val="nil"/>
                <w:between w:val="nil"/>
              </w:pBdr>
              <w:ind w:left="360"/>
              <w:rPr>
                <w:rFonts w:asciiTheme="minorHAnsi" w:hAnsiTheme="minorHAnsi" w:cstheme="minorHAnsi"/>
                <w:color w:val="000000"/>
                <w:sz w:val="20"/>
                <w:szCs w:val="20"/>
              </w:rPr>
            </w:pPr>
            <w:r w:rsidRPr="004D670F">
              <w:rPr>
                <w:rFonts w:asciiTheme="minorHAnsi" w:hAnsiTheme="minorHAnsi" w:cstheme="minorHAnsi"/>
                <w:sz w:val="20"/>
                <w:szCs w:val="20"/>
              </w:rPr>
              <w:t>Learning targets are clarified and communicated throughout the learning process.</w:t>
            </w:r>
          </w:p>
          <w:p w14:paraId="51F27D2A" w14:textId="77777777" w:rsidR="004D670F" w:rsidRPr="004D670F" w:rsidRDefault="004D670F" w:rsidP="004D670F">
            <w:pPr>
              <w:numPr>
                <w:ilvl w:val="0"/>
                <w:numId w:val="36"/>
              </w:numPr>
              <w:pBdr>
                <w:top w:val="nil"/>
                <w:left w:val="nil"/>
                <w:bottom w:val="nil"/>
                <w:right w:val="nil"/>
                <w:between w:val="nil"/>
              </w:pBdr>
              <w:ind w:left="360"/>
              <w:rPr>
                <w:rFonts w:asciiTheme="minorHAnsi" w:hAnsiTheme="minorHAnsi" w:cstheme="minorHAnsi"/>
                <w:color w:val="000000"/>
                <w:sz w:val="20"/>
                <w:szCs w:val="20"/>
              </w:rPr>
            </w:pPr>
            <w:r w:rsidRPr="004D670F">
              <w:rPr>
                <w:rFonts w:asciiTheme="minorHAnsi" w:hAnsiTheme="minorHAnsi" w:cstheme="minorHAnsi"/>
                <w:color w:val="000000"/>
                <w:sz w:val="20"/>
                <w:szCs w:val="20"/>
              </w:rPr>
              <w:t>Learning</w:t>
            </w:r>
            <w:r w:rsidRPr="004D670F">
              <w:rPr>
                <w:rFonts w:asciiTheme="minorHAnsi" w:hAnsiTheme="minorHAnsi" w:cstheme="minorHAnsi"/>
                <w:sz w:val="20"/>
                <w:szCs w:val="20"/>
              </w:rPr>
              <w:t xml:space="preserve"> </w:t>
            </w:r>
            <w:r w:rsidRPr="004D670F">
              <w:rPr>
                <w:rFonts w:asciiTheme="minorHAnsi" w:hAnsiTheme="minorHAnsi" w:cstheme="minorHAnsi"/>
                <w:color w:val="000000"/>
                <w:sz w:val="20"/>
                <w:szCs w:val="20"/>
              </w:rPr>
              <w:t xml:space="preserve"> </w:t>
            </w:r>
            <w:r w:rsidRPr="004D670F">
              <w:rPr>
                <w:rFonts w:asciiTheme="minorHAnsi" w:hAnsiTheme="minorHAnsi" w:cstheme="minorHAnsi"/>
                <w:sz w:val="20"/>
                <w:szCs w:val="20"/>
              </w:rPr>
              <w:t xml:space="preserve">targets engage students in higher order thinking processes. </w:t>
            </w:r>
            <w:r w:rsidRPr="004D670F">
              <w:rPr>
                <w:rFonts w:asciiTheme="minorHAnsi" w:hAnsiTheme="minorHAnsi" w:cstheme="minorHAnsi"/>
                <w:color w:val="000000"/>
                <w:sz w:val="20"/>
                <w:szCs w:val="20"/>
              </w:rPr>
              <w:t xml:space="preserve"> </w:t>
            </w:r>
          </w:p>
          <w:p w14:paraId="5EB89BCF" w14:textId="77777777" w:rsidR="004D670F" w:rsidRPr="004D670F" w:rsidRDefault="004D670F" w:rsidP="004D670F">
            <w:pPr>
              <w:numPr>
                <w:ilvl w:val="0"/>
                <w:numId w:val="36"/>
              </w:numPr>
              <w:pBdr>
                <w:top w:val="nil"/>
                <w:left w:val="nil"/>
                <w:bottom w:val="nil"/>
                <w:right w:val="nil"/>
                <w:between w:val="nil"/>
              </w:pBdr>
              <w:ind w:left="360"/>
              <w:rPr>
                <w:rFonts w:asciiTheme="minorHAnsi" w:hAnsiTheme="minorHAnsi" w:cstheme="minorHAnsi"/>
                <w:color w:val="000000"/>
                <w:sz w:val="20"/>
                <w:szCs w:val="20"/>
              </w:rPr>
            </w:pPr>
            <w:r w:rsidRPr="004D670F">
              <w:rPr>
                <w:rFonts w:asciiTheme="minorHAnsi" w:hAnsiTheme="minorHAnsi" w:cstheme="minorHAnsi"/>
                <w:sz w:val="20"/>
                <w:szCs w:val="20"/>
              </w:rPr>
              <w:t xml:space="preserve"> A full sequence of learning targets indicate what students are expected to know, to understand and to do at the end of the lesson/unit. </w:t>
            </w:r>
          </w:p>
          <w:p w14:paraId="69C7BEDC" w14:textId="2EF1DB0F" w:rsidR="004D670F" w:rsidRDefault="004D670F">
            <w:pPr>
              <w:rPr>
                <w:b/>
                <w:bCs/>
                <w:sz w:val="20"/>
                <w:szCs w:val="20"/>
              </w:rPr>
            </w:pPr>
          </w:p>
          <w:p w14:paraId="06245500" w14:textId="13D87491" w:rsidR="00A727C3" w:rsidRPr="008668DC" w:rsidRDefault="00A727C3" w:rsidP="004D670F">
            <w:pPr>
              <w:pBdr>
                <w:top w:val="nil"/>
                <w:left w:val="nil"/>
                <w:bottom w:val="nil"/>
                <w:right w:val="nil"/>
                <w:between w:val="nil"/>
              </w:pBdr>
              <w:rPr>
                <w:color w:val="000000"/>
                <w:sz w:val="16"/>
                <w:szCs w:val="16"/>
              </w:rPr>
            </w:pPr>
            <w:r w:rsidRPr="001275F0">
              <w:rPr>
                <w:sz w:val="16"/>
                <w:szCs w:val="16"/>
              </w:rPr>
              <w:t xml:space="preserve"> </w:t>
            </w:r>
          </w:p>
        </w:tc>
      </w:tr>
      <w:tr w:rsidR="00F95B21" w:rsidRPr="00A727C3" w14:paraId="7475CDA5" w14:textId="77777777" w:rsidTr="00F95B21">
        <w:trPr>
          <w:trHeight w:val="1020"/>
        </w:trPr>
        <w:tc>
          <w:tcPr>
            <w:tcW w:w="6385" w:type="dxa"/>
          </w:tcPr>
          <w:p w14:paraId="63450A97" w14:textId="404C9184" w:rsidR="00F95B21" w:rsidRPr="005E120C" w:rsidRDefault="008668DC">
            <w:pPr>
              <w:rPr>
                <w:bCs/>
              </w:rPr>
            </w:pPr>
            <w:r w:rsidRPr="005E120C">
              <w:rPr>
                <w:bCs/>
              </w:rPr>
              <w:t xml:space="preserve">The </w:t>
            </w:r>
            <w:r w:rsidR="005E120C" w:rsidRPr="005E120C">
              <w:rPr>
                <w:bCs/>
              </w:rPr>
              <w:t>sixth-grade</w:t>
            </w:r>
            <w:r w:rsidRPr="005E120C">
              <w:rPr>
                <w:bCs/>
              </w:rPr>
              <w:t xml:space="preserve"> science team </w:t>
            </w:r>
            <w:r w:rsidR="005E120C" w:rsidRPr="005E120C">
              <w:rPr>
                <w:bCs/>
              </w:rPr>
              <w:t xml:space="preserve">met to identify learning targets </w:t>
            </w:r>
            <w:r w:rsidR="00BB4360">
              <w:rPr>
                <w:bCs/>
              </w:rPr>
              <w:t xml:space="preserve">for the </w:t>
            </w:r>
            <w:r w:rsidR="005E120C" w:rsidRPr="005E120C">
              <w:rPr>
                <w:bCs/>
              </w:rPr>
              <w:t>second semester.  Each teacher reviewed instructional units and selected learning targets.  The team then compiled and shared a list of learning targets so second semester science instruction would be consistent.</w:t>
            </w:r>
          </w:p>
        </w:tc>
        <w:tc>
          <w:tcPr>
            <w:tcW w:w="4770" w:type="dxa"/>
          </w:tcPr>
          <w:p w14:paraId="6AB43E43" w14:textId="78301F93" w:rsidR="00F95B21" w:rsidRPr="00A727C3" w:rsidRDefault="00702589">
            <w:r w:rsidRPr="00C97553">
              <w:rPr>
                <w:color w:val="FF0000"/>
              </w:rPr>
              <w:t>It is important for grade level teachers to have consistency regarding what is taught, however, selecting learning targets involves more than</w:t>
            </w:r>
            <w:r w:rsidR="00C97553">
              <w:rPr>
                <w:color w:val="FF0000"/>
              </w:rPr>
              <w:t xml:space="preserve"> merely</w:t>
            </w:r>
            <w:r w:rsidRPr="00C97553">
              <w:rPr>
                <w:color w:val="FF0000"/>
              </w:rPr>
              <w:t xml:space="preserve"> choosing t</w:t>
            </w:r>
            <w:r w:rsidR="00E70A62">
              <w:rPr>
                <w:color w:val="FF0000"/>
              </w:rPr>
              <w:t>argets</w:t>
            </w:r>
            <w:r w:rsidRPr="00C97553">
              <w:rPr>
                <w:color w:val="FF0000"/>
              </w:rPr>
              <w:t xml:space="preserve"> </w:t>
            </w:r>
            <w:r w:rsidR="00C97553">
              <w:rPr>
                <w:color w:val="FF0000"/>
              </w:rPr>
              <w:t xml:space="preserve">most appealing to </w:t>
            </w:r>
            <w:r w:rsidR="00BB4360">
              <w:rPr>
                <w:color w:val="FF0000"/>
              </w:rPr>
              <w:t>teachers</w:t>
            </w:r>
            <w:r w:rsidRPr="00C97553">
              <w:rPr>
                <w:color w:val="FF0000"/>
              </w:rPr>
              <w:t xml:space="preserve">.  </w:t>
            </w:r>
            <w:r w:rsidR="00BB4360">
              <w:rPr>
                <w:color w:val="FF0000"/>
              </w:rPr>
              <w:t>L</w:t>
            </w:r>
            <w:r w:rsidRPr="00C97553">
              <w:rPr>
                <w:color w:val="FF0000"/>
              </w:rPr>
              <w:t>earning standards need to be examined and priority standards identified</w:t>
            </w:r>
            <w:r w:rsidR="00C97553" w:rsidRPr="00C97553">
              <w:rPr>
                <w:color w:val="FF0000"/>
              </w:rPr>
              <w:t xml:space="preserve"> based on endurance, leverage, and readines</w:t>
            </w:r>
            <w:r w:rsidR="00BB4360">
              <w:rPr>
                <w:color w:val="FF0000"/>
              </w:rPr>
              <w:t>s. They also</w:t>
            </w:r>
            <w:r w:rsidRPr="00C97553">
              <w:rPr>
                <w:color w:val="FF0000"/>
              </w:rPr>
              <w:t xml:space="preserve"> need to be unwrapped to clarify the skills and concepts students need to know and be able to do.  </w:t>
            </w:r>
            <w:r w:rsidR="00F45D42">
              <w:rPr>
                <w:color w:val="FF0000"/>
              </w:rPr>
              <w:t xml:space="preserve">A </w:t>
            </w:r>
            <w:r w:rsidR="00C04EE1">
              <w:rPr>
                <w:color w:val="FF0000"/>
              </w:rPr>
              <w:t>sequence of</w:t>
            </w:r>
            <w:r w:rsidRPr="00C97553">
              <w:rPr>
                <w:color w:val="FF0000"/>
              </w:rPr>
              <w:t xml:space="preserve"> clear and explicit learning targets can</w:t>
            </w:r>
            <w:r w:rsidR="00F45D42">
              <w:rPr>
                <w:color w:val="FF0000"/>
              </w:rPr>
              <w:t xml:space="preserve"> then</w:t>
            </w:r>
            <w:r w:rsidRPr="00C97553">
              <w:rPr>
                <w:color w:val="FF0000"/>
              </w:rPr>
              <w:t xml:space="preserve"> be written</w:t>
            </w:r>
            <w:r w:rsidR="00F45D42">
              <w:rPr>
                <w:color w:val="FF0000"/>
              </w:rPr>
              <w:t xml:space="preserve"> </w:t>
            </w:r>
            <w:r w:rsidR="00BB4360">
              <w:rPr>
                <w:color w:val="FF0000"/>
              </w:rPr>
              <w:t>to</w:t>
            </w:r>
            <w:r w:rsidR="00F45D42">
              <w:rPr>
                <w:color w:val="FF0000"/>
              </w:rPr>
              <w:t xml:space="preserve"> engage students in higher order thinking processes</w:t>
            </w:r>
            <w:r w:rsidRPr="00C97553">
              <w:rPr>
                <w:color w:val="FF0000"/>
              </w:rPr>
              <w:t>.</w:t>
            </w:r>
          </w:p>
        </w:tc>
        <w:tc>
          <w:tcPr>
            <w:tcW w:w="3243" w:type="dxa"/>
          </w:tcPr>
          <w:p w14:paraId="7006299A" w14:textId="61AFACD2" w:rsidR="00C04EE1" w:rsidRPr="004D670F" w:rsidRDefault="00C04EE1" w:rsidP="00F45D42">
            <w:pPr>
              <w:numPr>
                <w:ilvl w:val="0"/>
                <w:numId w:val="22"/>
              </w:numPr>
              <w:pBdr>
                <w:top w:val="nil"/>
                <w:left w:val="nil"/>
                <w:bottom w:val="nil"/>
                <w:right w:val="nil"/>
                <w:between w:val="nil"/>
              </w:pBdr>
              <w:ind w:left="360"/>
              <w:rPr>
                <w:color w:val="000000"/>
                <w:sz w:val="20"/>
                <w:szCs w:val="20"/>
              </w:rPr>
            </w:pPr>
            <w:r w:rsidRPr="004D670F">
              <w:rPr>
                <w:sz w:val="20"/>
                <w:szCs w:val="20"/>
              </w:rPr>
              <w:t>Learning targets  focus on the essential learning of a content area.</w:t>
            </w:r>
          </w:p>
          <w:p w14:paraId="2B85EF53" w14:textId="6BF96B80" w:rsidR="00F45D42" w:rsidRPr="004D670F" w:rsidRDefault="00F45D42" w:rsidP="00743552">
            <w:pPr>
              <w:numPr>
                <w:ilvl w:val="0"/>
                <w:numId w:val="22"/>
              </w:numPr>
              <w:pBdr>
                <w:top w:val="nil"/>
                <w:left w:val="nil"/>
                <w:bottom w:val="nil"/>
                <w:right w:val="nil"/>
                <w:between w:val="nil"/>
              </w:pBdr>
              <w:ind w:left="360"/>
              <w:rPr>
                <w:color w:val="000000"/>
                <w:sz w:val="20"/>
                <w:szCs w:val="20"/>
              </w:rPr>
            </w:pPr>
            <w:r w:rsidRPr="004D670F">
              <w:rPr>
                <w:color w:val="000000"/>
                <w:sz w:val="20"/>
                <w:szCs w:val="20"/>
              </w:rPr>
              <w:t>Learning</w:t>
            </w:r>
            <w:r w:rsidRPr="004D670F">
              <w:rPr>
                <w:sz w:val="20"/>
                <w:szCs w:val="20"/>
              </w:rPr>
              <w:t xml:space="preserve"> </w:t>
            </w:r>
            <w:r w:rsidRPr="004D670F">
              <w:rPr>
                <w:color w:val="000000"/>
                <w:sz w:val="20"/>
                <w:szCs w:val="20"/>
              </w:rPr>
              <w:t xml:space="preserve"> </w:t>
            </w:r>
            <w:r w:rsidRPr="004D670F">
              <w:rPr>
                <w:sz w:val="20"/>
                <w:szCs w:val="20"/>
              </w:rPr>
              <w:t xml:space="preserve">targets engage students in higher order thinking processes. </w:t>
            </w:r>
            <w:r w:rsidRPr="004D670F">
              <w:rPr>
                <w:color w:val="000000"/>
                <w:sz w:val="20"/>
                <w:szCs w:val="20"/>
              </w:rPr>
              <w:t xml:space="preserve"> </w:t>
            </w:r>
          </w:p>
          <w:p w14:paraId="0C6D0FFA" w14:textId="398A7B15" w:rsidR="00C04EE1" w:rsidRPr="004D670F" w:rsidRDefault="00C04EE1" w:rsidP="00F45D42">
            <w:pPr>
              <w:numPr>
                <w:ilvl w:val="0"/>
                <w:numId w:val="22"/>
              </w:numPr>
              <w:pBdr>
                <w:top w:val="nil"/>
                <w:left w:val="nil"/>
                <w:bottom w:val="nil"/>
                <w:right w:val="nil"/>
                <w:between w:val="nil"/>
              </w:pBdr>
              <w:ind w:left="360"/>
              <w:rPr>
                <w:color w:val="000000"/>
                <w:sz w:val="20"/>
                <w:szCs w:val="20"/>
              </w:rPr>
            </w:pPr>
            <w:r w:rsidRPr="004D670F">
              <w:rPr>
                <w:sz w:val="20"/>
                <w:szCs w:val="20"/>
              </w:rPr>
              <w:t>A full sequence of learning targets indicate what students are expected to know, to understand and to do at the end of the lesson/unit.</w:t>
            </w:r>
          </w:p>
          <w:p w14:paraId="1FC57066" w14:textId="2C544FE9" w:rsidR="00F95B21" w:rsidRPr="00A727C3" w:rsidRDefault="00F95B21" w:rsidP="00C04EE1"/>
        </w:tc>
      </w:tr>
      <w:tr w:rsidR="00F95B21" w:rsidRPr="00A727C3" w14:paraId="1384BAFA" w14:textId="77777777" w:rsidTr="00F95B21">
        <w:trPr>
          <w:trHeight w:val="1020"/>
        </w:trPr>
        <w:tc>
          <w:tcPr>
            <w:tcW w:w="6385" w:type="dxa"/>
          </w:tcPr>
          <w:p w14:paraId="06B07B8C" w14:textId="15BA2484" w:rsidR="00F95B21" w:rsidRDefault="00C97553">
            <w:pPr>
              <w:rPr>
                <w:bCs/>
              </w:rPr>
            </w:pPr>
            <w:r w:rsidRPr="000431E4">
              <w:rPr>
                <w:bCs/>
              </w:rPr>
              <w:lastRenderedPageBreak/>
              <w:t xml:space="preserve">Teachers from each grade level at Sunset Elementary </w:t>
            </w:r>
            <w:r w:rsidR="000431E4" w:rsidRPr="000431E4">
              <w:rPr>
                <w:bCs/>
              </w:rPr>
              <w:t>met</w:t>
            </w:r>
            <w:r w:rsidRPr="000431E4">
              <w:rPr>
                <w:bCs/>
              </w:rPr>
              <w:t xml:space="preserve"> to develop learning targets for </w:t>
            </w:r>
            <w:r w:rsidR="000431E4" w:rsidRPr="000431E4">
              <w:rPr>
                <w:bCs/>
              </w:rPr>
              <w:t>math</w:t>
            </w:r>
            <w:r w:rsidRPr="000431E4">
              <w:rPr>
                <w:bCs/>
              </w:rPr>
              <w:t>.  First</w:t>
            </w:r>
            <w:r w:rsidR="000431E4" w:rsidRPr="000431E4">
              <w:rPr>
                <w:bCs/>
              </w:rPr>
              <w:t>,</w:t>
            </w:r>
            <w:r w:rsidR="00E64EC9">
              <w:rPr>
                <w:bCs/>
              </w:rPr>
              <w:t xml:space="preserve"> </w:t>
            </w:r>
            <w:r w:rsidR="000431E4" w:rsidRPr="000431E4">
              <w:rPr>
                <w:bCs/>
              </w:rPr>
              <w:t xml:space="preserve">the Missouri Learning Standards </w:t>
            </w:r>
            <w:r w:rsidR="0055398D">
              <w:rPr>
                <w:bCs/>
              </w:rPr>
              <w:t xml:space="preserve">were </w:t>
            </w:r>
            <w:proofErr w:type="gramStart"/>
            <w:r w:rsidR="00E64EC9">
              <w:rPr>
                <w:bCs/>
              </w:rPr>
              <w:t>examined</w:t>
            </w:r>
            <w:proofErr w:type="gramEnd"/>
            <w:r w:rsidR="0055398D">
              <w:rPr>
                <w:bCs/>
              </w:rPr>
              <w:t xml:space="preserve"> and</w:t>
            </w:r>
            <w:r w:rsidR="00E64EC9">
              <w:rPr>
                <w:bCs/>
              </w:rPr>
              <w:t xml:space="preserve"> each grade level identified</w:t>
            </w:r>
            <w:r w:rsidR="000431E4" w:rsidRPr="000431E4">
              <w:rPr>
                <w:bCs/>
              </w:rPr>
              <w:t xml:space="preserve"> priority standards</w:t>
            </w:r>
            <w:r w:rsidR="00E64EC9">
              <w:rPr>
                <w:bCs/>
              </w:rPr>
              <w:t xml:space="preserve"> </w:t>
            </w:r>
            <w:r w:rsidR="00BB4360">
              <w:rPr>
                <w:bCs/>
              </w:rPr>
              <w:t>and</w:t>
            </w:r>
            <w:r w:rsidR="0055398D">
              <w:rPr>
                <w:bCs/>
              </w:rPr>
              <w:t xml:space="preserve"> </w:t>
            </w:r>
            <w:r w:rsidR="00E64EC9">
              <w:rPr>
                <w:bCs/>
              </w:rPr>
              <w:t>checked</w:t>
            </w:r>
            <w:r w:rsidR="0055398D">
              <w:rPr>
                <w:bCs/>
              </w:rPr>
              <w:t xml:space="preserve"> </w:t>
            </w:r>
            <w:r w:rsidR="00BB4360">
              <w:rPr>
                <w:bCs/>
              </w:rPr>
              <w:t xml:space="preserve">them </w:t>
            </w:r>
            <w:r w:rsidR="0055398D">
              <w:rPr>
                <w:bCs/>
              </w:rPr>
              <w:t xml:space="preserve">for vertical </w:t>
            </w:r>
            <w:r w:rsidR="00E64EC9">
              <w:rPr>
                <w:bCs/>
              </w:rPr>
              <w:t>flow</w:t>
            </w:r>
            <w:r w:rsidR="0055398D">
              <w:rPr>
                <w:bCs/>
              </w:rPr>
              <w:t xml:space="preserve">.  </w:t>
            </w:r>
            <w:r w:rsidR="000431E4" w:rsidRPr="000431E4">
              <w:rPr>
                <w:bCs/>
              </w:rPr>
              <w:t xml:space="preserve">Next, the standards were unwrapped, and essential skills and concepts were identified. </w:t>
            </w:r>
            <w:r w:rsidR="0055398D">
              <w:rPr>
                <w:bCs/>
              </w:rPr>
              <w:t xml:space="preserve"> </w:t>
            </w:r>
          </w:p>
          <w:p w14:paraId="43DD5CB2" w14:textId="77777777" w:rsidR="00E70A62" w:rsidRDefault="00E70A62">
            <w:pPr>
              <w:rPr>
                <w:bCs/>
              </w:rPr>
            </w:pPr>
          </w:p>
          <w:p w14:paraId="2D89AE06" w14:textId="77777777" w:rsidR="00E70A62" w:rsidRDefault="00E70A62">
            <w:pPr>
              <w:rPr>
                <w:bCs/>
              </w:rPr>
            </w:pPr>
          </w:p>
          <w:p w14:paraId="665F35EA" w14:textId="1E39E16C" w:rsidR="00E70A62" w:rsidRPr="000431E4" w:rsidRDefault="00E70A62">
            <w:pPr>
              <w:rPr>
                <w:bCs/>
              </w:rPr>
            </w:pPr>
          </w:p>
        </w:tc>
        <w:tc>
          <w:tcPr>
            <w:tcW w:w="4770" w:type="dxa"/>
          </w:tcPr>
          <w:p w14:paraId="7F4A2B3B" w14:textId="12FDDF08" w:rsidR="00F45D42" w:rsidRDefault="000431E4" w:rsidP="00F45D42">
            <w:pPr>
              <w:rPr>
                <w:bCs/>
              </w:rPr>
            </w:pPr>
            <w:r w:rsidRPr="000431E4">
              <w:rPr>
                <w:color w:val="00B050"/>
              </w:rPr>
              <w:t xml:space="preserve">Learning targets are developed by first examining learning standards and prioritizing those that have endurance, leverage, and readiness. </w:t>
            </w:r>
            <w:r w:rsidR="00E64EC9">
              <w:rPr>
                <w:color w:val="00B050"/>
              </w:rPr>
              <w:t xml:space="preserve"> Checking for vertical flow assures there are no gaps, overlaps,  or omissions. </w:t>
            </w:r>
            <w:r w:rsidRPr="000431E4">
              <w:rPr>
                <w:color w:val="00B050"/>
              </w:rPr>
              <w:t xml:space="preserve"> Standards should then be unwrapped to uncover essential skills and concepts so</w:t>
            </w:r>
            <w:r w:rsidR="00C04EE1">
              <w:rPr>
                <w:color w:val="00B050"/>
              </w:rPr>
              <w:t xml:space="preserve"> a sequence of</w:t>
            </w:r>
            <w:r w:rsidRPr="000431E4">
              <w:rPr>
                <w:color w:val="00B050"/>
              </w:rPr>
              <w:t xml:space="preserve"> clear and explicit learning targets can be written</w:t>
            </w:r>
            <w:r w:rsidR="00F45D42">
              <w:rPr>
                <w:color w:val="00B050"/>
              </w:rPr>
              <w:t xml:space="preserve"> </w:t>
            </w:r>
            <w:r w:rsidR="00BB4360">
              <w:rPr>
                <w:bCs/>
                <w:color w:val="00B050"/>
              </w:rPr>
              <w:t>to</w:t>
            </w:r>
            <w:r w:rsidR="00F45D42" w:rsidRPr="00F45D42">
              <w:rPr>
                <w:bCs/>
                <w:color w:val="00B050"/>
              </w:rPr>
              <w:t xml:space="preserve"> engaged students in higher order thinking processes.</w:t>
            </w:r>
          </w:p>
          <w:p w14:paraId="6DA43F53" w14:textId="5B69767C" w:rsidR="00F95B21" w:rsidRPr="00A727C3" w:rsidRDefault="000431E4">
            <w:r w:rsidRPr="000431E4">
              <w:rPr>
                <w:color w:val="00B050"/>
              </w:rPr>
              <w:t>.</w:t>
            </w:r>
            <w:r w:rsidR="00C04EE1">
              <w:rPr>
                <w:color w:val="00B050"/>
              </w:rPr>
              <w:t xml:space="preserve"> </w:t>
            </w:r>
          </w:p>
        </w:tc>
        <w:tc>
          <w:tcPr>
            <w:tcW w:w="3243" w:type="dxa"/>
          </w:tcPr>
          <w:p w14:paraId="3776ED89" w14:textId="59940FC9" w:rsidR="00C04EE1" w:rsidRPr="004D670F" w:rsidRDefault="00C04EE1" w:rsidP="00743552">
            <w:pPr>
              <w:numPr>
                <w:ilvl w:val="0"/>
                <w:numId w:val="14"/>
              </w:numPr>
              <w:pBdr>
                <w:top w:val="nil"/>
                <w:left w:val="nil"/>
                <w:bottom w:val="nil"/>
                <w:right w:val="nil"/>
                <w:between w:val="nil"/>
              </w:pBdr>
              <w:ind w:left="360"/>
              <w:rPr>
                <w:color w:val="000000"/>
                <w:sz w:val="20"/>
                <w:szCs w:val="20"/>
              </w:rPr>
            </w:pPr>
            <w:r w:rsidRPr="004D670F">
              <w:rPr>
                <w:sz w:val="20"/>
                <w:szCs w:val="20"/>
              </w:rPr>
              <w:t>Learning targets  focus on the essential learning of a content area.</w:t>
            </w:r>
          </w:p>
          <w:p w14:paraId="202E893C" w14:textId="1EE6FDCA" w:rsidR="00743552" w:rsidRPr="004D670F" w:rsidRDefault="00743552" w:rsidP="00743552">
            <w:pPr>
              <w:numPr>
                <w:ilvl w:val="0"/>
                <w:numId w:val="14"/>
              </w:numPr>
              <w:pBdr>
                <w:top w:val="nil"/>
                <w:left w:val="nil"/>
                <w:bottom w:val="nil"/>
                <w:right w:val="nil"/>
                <w:between w:val="nil"/>
              </w:pBdr>
              <w:ind w:left="360"/>
              <w:rPr>
                <w:color w:val="000000"/>
                <w:sz w:val="20"/>
                <w:szCs w:val="20"/>
              </w:rPr>
            </w:pPr>
            <w:r w:rsidRPr="004D670F">
              <w:rPr>
                <w:color w:val="000000"/>
                <w:sz w:val="20"/>
                <w:szCs w:val="20"/>
              </w:rPr>
              <w:t>Learning</w:t>
            </w:r>
            <w:r w:rsidRPr="004D670F">
              <w:rPr>
                <w:sz w:val="20"/>
                <w:szCs w:val="20"/>
              </w:rPr>
              <w:t xml:space="preserve"> </w:t>
            </w:r>
            <w:r w:rsidRPr="004D670F">
              <w:rPr>
                <w:color w:val="000000"/>
                <w:sz w:val="20"/>
                <w:szCs w:val="20"/>
              </w:rPr>
              <w:t xml:space="preserve"> </w:t>
            </w:r>
            <w:r w:rsidRPr="004D670F">
              <w:rPr>
                <w:sz w:val="20"/>
                <w:szCs w:val="20"/>
              </w:rPr>
              <w:t xml:space="preserve">targets engage students in higher order thinking processes. </w:t>
            </w:r>
            <w:r w:rsidRPr="004D670F">
              <w:rPr>
                <w:color w:val="000000"/>
                <w:sz w:val="20"/>
                <w:szCs w:val="20"/>
              </w:rPr>
              <w:t xml:space="preserve"> </w:t>
            </w:r>
          </w:p>
          <w:p w14:paraId="656543E3" w14:textId="78EA4735" w:rsidR="00E64EC9" w:rsidRPr="004D670F" w:rsidRDefault="00E64EC9" w:rsidP="00743552">
            <w:pPr>
              <w:numPr>
                <w:ilvl w:val="0"/>
                <w:numId w:val="14"/>
              </w:numPr>
              <w:pBdr>
                <w:top w:val="nil"/>
                <w:left w:val="nil"/>
                <w:bottom w:val="nil"/>
                <w:right w:val="nil"/>
                <w:between w:val="nil"/>
              </w:pBdr>
              <w:ind w:left="360"/>
              <w:rPr>
                <w:color w:val="000000"/>
                <w:sz w:val="20"/>
                <w:szCs w:val="20"/>
              </w:rPr>
            </w:pPr>
            <w:r w:rsidRPr="004D670F">
              <w:rPr>
                <w:sz w:val="20"/>
                <w:szCs w:val="20"/>
              </w:rPr>
              <w:t>A full sequence of learning targets indicate what students are expected to know, to understand and to do at the end of the lesson/unit.</w:t>
            </w:r>
          </w:p>
          <w:p w14:paraId="511E53E1" w14:textId="77777777" w:rsidR="00F95B21" w:rsidRPr="00A727C3" w:rsidRDefault="00F95B21"/>
        </w:tc>
      </w:tr>
      <w:tr w:rsidR="00A727C3" w:rsidRPr="00A727C3" w14:paraId="1D13F0AF" w14:textId="77777777" w:rsidTr="001275F0">
        <w:trPr>
          <w:trHeight w:val="539"/>
        </w:trPr>
        <w:tc>
          <w:tcPr>
            <w:tcW w:w="6385" w:type="dxa"/>
          </w:tcPr>
          <w:p w14:paraId="408FF215" w14:textId="5255C783" w:rsidR="00A727C3" w:rsidRPr="00E70A62" w:rsidRDefault="00C04EE1">
            <w:pPr>
              <w:rPr>
                <w:bCs/>
              </w:rPr>
            </w:pPr>
            <w:r w:rsidRPr="00E70A62">
              <w:rPr>
                <w:bCs/>
              </w:rPr>
              <w:t>Mr. Mason posts daily learning targets on the whiteboard</w:t>
            </w:r>
            <w:r w:rsidR="00BB4360">
              <w:rPr>
                <w:bCs/>
              </w:rPr>
              <w:t xml:space="preserve"> and </w:t>
            </w:r>
            <w:r w:rsidR="00BB4360" w:rsidRPr="00E70A62">
              <w:rPr>
                <w:bCs/>
              </w:rPr>
              <w:t>explains</w:t>
            </w:r>
            <w:r w:rsidRPr="00E70A62">
              <w:rPr>
                <w:bCs/>
              </w:rPr>
              <w:t xml:space="preserve"> their meaning</w:t>
            </w:r>
            <w:r w:rsidR="00BB4360">
              <w:rPr>
                <w:bCs/>
              </w:rPr>
              <w:t>,</w:t>
            </w:r>
            <w:r w:rsidRPr="00E70A62">
              <w:rPr>
                <w:bCs/>
              </w:rPr>
              <w:t xml:space="preserve"> </w:t>
            </w:r>
            <w:r w:rsidR="00BB4360">
              <w:rPr>
                <w:bCs/>
              </w:rPr>
              <w:t>clarifying</w:t>
            </w:r>
            <w:r w:rsidRPr="00E70A62">
              <w:rPr>
                <w:bCs/>
              </w:rPr>
              <w:t xml:space="preserve"> academic vocabulary.  He has students discuss the learning targets with </w:t>
            </w:r>
            <w:r w:rsidR="00743552">
              <w:rPr>
                <w:bCs/>
              </w:rPr>
              <w:t>peers</w:t>
            </w:r>
            <w:r w:rsidR="00E70A62">
              <w:rPr>
                <w:bCs/>
              </w:rPr>
              <w:t xml:space="preserve"> </w:t>
            </w:r>
            <w:r w:rsidR="00BB4360">
              <w:rPr>
                <w:bCs/>
              </w:rPr>
              <w:t>and</w:t>
            </w:r>
            <w:r w:rsidR="00743552">
              <w:rPr>
                <w:bCs/>
              </w:rPr>
              <w:t xml:space="preserve"> </w:t>
            </w:r>
            <w:r w:rsidR="00E70A62" w:rsidRPr="00E70A62">
              <w:rPr>
                <w:bCs/>
              </w:rPr>
              <w:t>clarif</w:t>
            </w:r>
            <w:r w:rsidR="00E70A62">
              <w:rPr>
                <w:bCs/>
              </w:rPr>
              <w:t>ies</w:t>
            </w:r>
            <w:r w:rsidR="00E70A62" w:rsidRPr="00E70A62">
              <w:rPr>
                <w:bCs/>
              </w:rPr>
              <w:t xml:space="preserve"> any </w:t>
            </w:r>
            <w:r w:rsidR="00BB4360">
              <w:rPr>
                <w:bCs/>
              </w:rPr>
              <w:t xml:space="preserve">student </w:t>
            </w:r>
            <w:r w:rsidR="00E70A62" w:rsidRPr="00E70A62">
              <w:rPr>
                <w:bCs/>
              </w:rPr>
              <w:t>questions</w:t>
            </w:r>
            <w:r w:rsidR="00BB4360">
              <w:rPr>
                <w:bCs/>
              </w:rPr>
              <w:t xml:space="preserve">. </w:t>
            </w:r>
            <w:proofErr w:type="spellStart"/>
            <w:r w:rsidR="00BB4360">
              <w:rPr>
                <w:bCs/>
              </w:rPr>
              <w:t xml:space="preserve">He </w:t>
            </w:r>
            <w:proofErr w:type="spellEnd"/>
            <w:r w:rsidR="00E70A62">
              <w:rPr>
                <w:bCs/>
              </w:rPr>
              <w:t xml:space="preserve">refers to </w:t>
            </w:r>
            <w:proofErr w:type="gramStart"/>
            <w:r w:rsidR="00E70A62">
              <w:rPr>
                <w:bCs/>
              </w:rPr>
              <w:t xml:space="preserve">the </w:t>
            </w:r>
            <w:r w:rsidR="00BB4360">
              <w:rPr>
                <w:bCs/>
              </w:rPr>
              <w:t xml:space="preserve"> learning</w:t>
            </w:r>
            <w:proofErr w:type="gramEnd"/>
            <w:r w:rsidR="00BB4360">
              <w:rPr>
                <w:bCs/>
              </w:rPr>
              <w:t xml:space="preserve"> </w:t>
            </w:r>
            <w:r w:rsidR="00E70A62">
              <w:rPr>
                <w:bCs/>
              </w:rPr>
              <w:t>targets throughout lessons</w:t>
            </w:r>
            <w:r w:rsidR="00E70A62" w:rsidRPr="00E70A62">
              <w:rPr>
                <w:bCs/>
              </w:rPr>
              <w:t>.</w:t>
            </w:r>
          </w:p>
        </w:tc>
        <w:tc>
          <w:tcPr>
            <w:tcW w:w="4770" w:type="dxa"/>
          </w:tcPr>
          <w:p w14:paraId="6D46E7BE" w14:textId="5B2EE0D7" w:rsidR="00A727C3" w:rsidRPr="00A727C3" w:rsidRDefault="00E64EC9">
            <w:r w:rsidRPr="00FD2165">
              <w:rPr>
                <w:color w:val="00B050"/>
              </w:rPr>
              <w:t>Effective learning targets involve more than just posting them in the classroom  It is essential that students have opportunities to have them clarified and reviewed throughout lessons.  Peer discussion is a great strategy</w:t>
            </w:r>
            <w:r w:rsidR="00FD2165">
              <w:rPr>
                <w:color w:val="00B050"/>
              </w:rPr>
              <w:t xml:space="preserve"> used</w:t>
            </w:r>
            <w:r w:rsidRPr="00FD2165">
              <w:rPr>
                <w:color w:val="00B050"/>
              </w:rPr>
              <w:t xml:space="preserve"> to</w:t>
            </w:r>
            <w:r w:rsidR="00FD2165">
              <w:rPr>
                <w:color w:val="00B050"/>
              </w:rPr>
              <w:t xml:space="preserve"> help </w:t>
            </w:r>
            <w:r w:rsidRPr="00FD2165">
              <w:rPr>
                <w:color w:val="00B050"/>
              </w:rPr>
              <w:t>students</w:t>
            </w:r>
            <w:r w:rsidR="00FD2165" w:rsidRPr="00FD2165">
              <w:rPr>
                <w:color w:val="00B050"/>
              </w:rPr>
              <w:t xml:space="preserve"> </w:t>
            </w:r>
            <w:r w:rsidR="00FD2165">
              <w:rPr>
                <w:color w:val="00B050"/>
              </w:rPr>
              <w:t xml:space="preserve"> </w:t>
            </w:r>
            <w:r w:rsidR="00FD2165" w:rsidRPr="00FD2165">
              <w:rPr>
                <w:color w:val="00B050"/>
              </w:rPr>
              <w:t>understand learning targets and to promote higher order thinking processes</w:t>
            </w:r>
          </w:p>
        </w:tc>
        <w:tc>
          <w:tcPr>
            <w:tcW w:w="3243" w:type="dxa"/>
          </w:tcPr>
          <w:p w14:paraId="1C76D8C4" w14:textId="77777777" w:rsidR="004D670F" w:rsidRPr="004D670F" w:rsidRDefault="004D670F" w:rsidP="004D670F">
            <w:pPr>
              <w:numPr>
                <w:ilvl w:val="0"/>
                <w:numId w:val="37"/>
              </w:numPr>
              <w:pBdr>
                <w:top w:val="nil"/>
                <w:left w:val="nil"/>
                <w:bottom w:val="nil"/>
                <w:right w:val="nil"/>
                <w:between w:val="nil"/>
              </w:pBdr>
              <w:ind w:left="360"/>
              <w:rPr>
                <w:rFonts w:asciiTheme="minorHAnsi" w:hAnsiTheme="minorHAnsi" w:cstheme="minorHAnsi"/>
                <w:color w:val="000000"/>
                <w:sz w:val="20"/>
                <w:szCs w:val="20"/>
              </w:rPr>
            </w:pPr>
            <w:r w:rsidRPr="004D670F">
              <w:rPr>
                <w:rFonts w:asciiTheme="minorHAnsi" w:hAnsiTheme="minorHAnsi" w:cstheme="minorHAnsi"/>
                <w:sz w:val="20"/>
                <w:szCs w:val="20"/>
              </w:rPr>
              <w:t>Learning targets  focus on the essential learning of a content area.</w:t>
            </w:r>
          </w:p>
          <w:p w14:paraId="166695EC" w14:textId="77777777" w:rsidR="004D670F" w:rsidRPr="004D670F" w:rsidRDefault="004D670F" w:rsidP="004D670F">
            <w:pPr>
              <w:numPr>
                <w:ilvl w:val="0"/>
                <w:numId w:val="37"/>
              </w:numPr>
              <w:pBdr>
                <w:top w:val="nil"/>
                <w:left w:val="nil"/>
                <w:bottom w:val="nil"/>
                <w:right w:val="nil"/>
                <w:between w:val="nil"/>
              </w:pBdr>
              <w:ind w:left="360"/>
              <w:rPr>
                <w:rFonts w:asciiTheme="minorHAnsi" w:hAnsiTheme="minorHAnsi" w:cstheme="minorHAnsi"/>
                <w:color w:val="000000"/>
                <w:sz w:val="20"/>
                <w:szCs w:val="20"/>
              </w:rPr>
            </w:pPr>
            <w:r w:rsidRPr="004D670F">
              <w:rPr>
                <w:rFonts w:asciiTheme="minorHAnsi" w:hAnsiTheme="minorHAnsi" w:cstheme="minorHAnsi"/>
                <w:sz w:val="20"/>
                <w:szCs w:val="20"/>
              </w:rPr>
              <w:t>Learning targets are clarified and communicated throughout the learning process.</w:t>
            </w:r>
          </w:p>
          <w:p w14:paraId="5435553D" w14:textId="179CED51" w:rsidR="00A727C3" w:rsidRPr="004D670F" w:rsidRDefault="004D670F" w:rsidP="004D670F">
            <w:pPr>
              <w:numPr>
                <w:ilvl w:val="0"/>
                <w:numId w:val="37"/>
              </w:numPr>
              <w:pBdr>
                <w:top w:val="nil"/>
                <w:left w:val="nil"/>
                <w:bottom w:val="nil"/>
                <w:right w:val="nil"/>
                <w:between w:val="nil"/>
              </w:pBdr>
              <w:ind w:left="360"/>
              <w:rPr>
                <w:rFonts w:asciiTheme="minorHAnsi" w:hAnsiTheme="minorHAnsi" w:cstheme="minorHAnsi"/>
                <w:color w:val="000000"/>
                <w:sz w:val="20"/>
                <w:szCs w:val="20"/>
              </w:rPr>
            </w:pPr>
            <w:r w:rsidRPr="004D670F">
              <w:rPr>
                <w:rFonts w:asciiTheme="minorHAnsi" w:hAnsiTheme="minorHAnsi" w:cstheme="minorHAnsi"/>
                <w:color w:val="000000"/>
                <w:sz w:val="20"/>
                <w:szCs w:val="20"/>
              </w:rPr>
              <w:t>Learning</w:t>
            </w:r>
            <w:r w:rsidRPr="004D670F">
              <w:rPr>
                <w:rFonts w:asciiTheme="minorHAnsi" w:hAnsiTheme="minorHAnsi" w:cstheme="minorHAnsi"/>
                <w:sz w:val="20"/>
                <w:szCs w:val="20"/>
              </w:rPr>
              <w:t xml:space="preserve"> </w:t>
            </w:r>
            <w:r w:rsidRPr="004D670F">
              <w:rPr>
                <w:rFonts w:asciiTheme="minorHAnsi" w:hAnsiTheme="minorHAnsi" w:cstheme="minorHAnsi"/>
                <w:color w:val="000000"/>
                <w:sz w:val="20"/>
                <w:szCs w:val="20"/>
              </w:rPr>
              <w:t xml:space="preserve"> </w:t>
            </w:r>
            <w:r w:rsidRPr="004D670F">
              <w:rPr>
                <w:rFonts w:asciiTheme="minorHAnsi" w:hAnsiTheme="minorHAnsi" w:cstheme="minorHAnsi"/>
                <w:sz w:val="20"/>
                <w:szCs w:val="20"/>
              </w:rPr>
              <w:t xml:space="preserve">targets engage students in higher order thinking processes. </w:t>
            </w:r>
            <w:r w:rsidRPr="004D670F">
              <w:rPr>
                <w:rFonts w:asciiTheme="minorHAnsi" w:hAnsiTheme="minorHAnsi" w:cstheme="minorHAnsi"/>
                <w:color w:val="000000"/>
                <w:sz w:val="20"/>
                <w:szCs w:val="20"/>
              </w:rPr>
              <w:t xml:space="preserve"> </w:t>
            </w:r>
          </w:p>
        </w:tc>
      </w:tr>
      <w:tr w:rsidR="00A727C3" w:rsidRPr="00A727C3" w14:paraId="068D7756" w14:textId="77777777" w:rsidTr="003939C3">
        <w:trPr>
          <w:trHeight w:val="1020"/>
        </w:trPr>
        <w:tc>
          <w:tcPr>
            <w:tcW w:w="6385" w:type="dxa"/>
          </w:tcPr>
          <w:p w14:paraId="0D9C2701" w14:textId="5139F59F" w:rsidR="00860B3B" w:rsidRDefault="00860B3B" w:rsidP="00860B3B">
            <w:pPr>
              <w:rPr>
                <w:rFonts w:asciiTheme="majorHAnsi" w:hAnsiTheme="majorHAnsi" w:cstheme="majorHAnsi"/>
                <w:b/>
              </w:rPr>
            </w:pPr>
            <w:r w:rsidRPr="000D6289">
              <w:rPr>
                <w:rFonts w:asciiTheme="majorHAnsi" w:hAnsiTheme="majorHAnsi" w:cstheme="majorHAnsi"/>
                <w:b/>
              </w:rPr>
              <w:t>For each scenario, does the action taken by the educator(s) work to establish and use measurable student success criteria to clarify learning</w:t>
            </w:r>
            <w:r w:rsidR="000D6289">
              <w:rPr>
                <w:rFonts w:asciiTheme="majorHAnsi" w:hAnsiTheme="majorHAnsi" w:cstheme="majorHAnsi"/>
                <w:b/>
              </w:rPr>
              <w:t>?</w:t>
            </w:r>
          </w:p>
          <w:p w14:paraId="3790BFE9" w14:textId="471F1DBE" w:rsidR="000D6289" w:rsidRDefault="000D6289" w:rsidP="00860B3B">
            <w:pPr>
              <w:rPr>
                <w:rFonts w:asciiTheme="majorHAnsi" w:hAnsiTheme="majorHAnsi" w:cstheme="majorHAnsi"/>
                <w:b/>
              </w:rPr>
            </w:pPr>
          </w:p>
          <w:p w14:paraId="0FC4E289" w14:textId="0F335373" w:rsidR="000D6289" w:rsidRPr="000D6289" w:rsidRDefault="000D6289" w:rsidP="00860B3B">
            <w:pPr>
              <w:rPr>
                <w:rFonts w:asciiTheme="majorHAnsi" w:hAnsiTheme="majorHAnsi" w:cstheme="majorHAnsi"/>
                <w:b/>
              </w:rPr>
            </w:pPr>
            <w:r>
              <w:rPr>
                <w:b/>
              </w:rPr>
              <w:t>Mark yes or no.</w:t>
            </w:r>
          </w:p>
          <w:p w14:paraId="6605D34C" w14:textId="77777777" w:rsidR="00A727C3" w:rsidRPr="00A727C3" w:rsidRDefault="00A727C3" w:rsidP="000D6289">
            <w:pPr>
              <w:rPr>
                <w:b/>
              </w:rPr>
            </w:pPr>
          </w:p>
        </w:tc>
        <w:tc>
          <w:tcPr>
            <w:tcW w:w="4770" w:type="dxa"/>
          </w:tcPr>
          <w:p w14:paraId="0887F995" w14:textId="77777777" w:rsidR="00A727C3" w:rsidRPr="00A727C3" w:rsidRDefault="00A727C3" w:rsidP="00A727C3"/>
        </w:tc>
        <w:tc>
          <w:tcPr>
            <w:tcW w:w="3243" w:type="dxa"/>
            <w:vAlign w:val="center"/>
          </w:tcPr>
          <w:p w14:paraId="1D1B2AEF" w14:textId="17DA6656" w:rsidR="00A727C3" w:rsidRDefault="00A727C3" w:rsidP="00A727C3">
            <w:pPr>
              <w:rPr>
                <w:b/>
                <w:bCs/>
                <w:sz w:val="20"/>
                <w:szCs w:val="20"/>
              </w:rPr>
            </w:pPr>
            <w:r w:rsidRPr="001275F0">
              <w:rPr>
                <w:b/>
                <w:bCs/>
                <w:sz w:val="20"/>
                <w:szCs w:val="20"/>
              </w:rPr>
              <w:t>Educators establish measurable student success criteria to clarify learning.</w:t>
            </w:r>
          </w:p>
          <w:p w14:paraId="7031AA99" w14:textId="77777777" w:rsidR="008F4831" w:rsidRPr="008F4831" w:rsidRDefault="008F4831" w:rsidP="008F4831">
            <w:pPr>
              <w:numPr>
                <w:ilvl w:val="0"/>
                <w:numId w:val="38"/>
              </w:numPr>
              <w:pBdr>
                <w:top w:val="nil"/>
                <w:left w:val="nil"/>
                <w:bottom w:val="nil"/>
                <w:right w:val="nil"/>
                <w:between w:val="nil"/>
              </w:pBdr>
              <w:ind w:left="360"/>
              <w:rPr>
                <w:rFonts w:asciiTheme="minorHAnsi" w:hAnsiTheme="minorHAnsi" w:cstheme="minorHAnsi"/>
                <w:color w:val="000000"/>
                <w:sz w:val="20"/>
                <w:szCs w:val="20"/>
              </w:rPr>
            </w:pPr>
            <w:r w:rsidRPr="008F4831">
              <w:rPr>
                <w:rFonts w:asciiTheme="minorHAnsi" w:hAnsiTheme="minorHAnsi" w:cstheme="minorHAnsi"/>
                <w:color w:val="000000"/>
                <w:sz w:val="20"/>
                <w:szCs w:val="20"/>
              </w:rPr>
              <w:t xml:space="preserve">Success criteria are closely aligned with learning targets. </w:t>
            </w:r>
          </w:p>
          <w:p w14:paraId="3C6A9F9A" w14:textId="77777777" w:rsidR="008F4831" w:rsidRPr="008F4831" w:rsidRDefault="008F4831" w:rsidP="008F4831">
            <w:pPr>
              <w:numPr>
                <w:ilvl w:val="0"/>
                <w:numId w:val="38"/>
              </w:numPr>
              <w:pBdr>
                <w:top w:val="nil"/>
                <w:left w:val="nil"/>
                <w:bottom w:val="nil"/>
                <w:right w:val="nil"/>
                <w:between w:val="nil"/>
              </w:pBdr>
              <w:ind w:left="360"/>
              <w:rPr>
                <w:rFonts w:asciiTheme="minorHAnsi" w:hAnsiTheme="minorHAnsi" w:cstheme="minorHAnsi"/>
                <w:color w:val="000000"/>
                <w:sz w:val="20"/>
                <w:szCs w:val="20"/>
              </w:rPr>
            </w:pPr>
            <w:r w:rsidRPr="008F4831">
              <w:rPr>
                <w:rFonts w:asciiTheme="minorHAnsi" w:hAnsiTheme="minorHAnsi" w:cstheme="minorHAnsi"/>
                <w:color w:val="000000"/>
                <w:sz w:val="20"/>
                <w:szCs w:val="20"/>
              </w:rPr>
              <w:t xml:space="preserve">Success criteria indicate what the student will say, do, make, or write to show evidence of learning. </w:t>
            </w:r>
          </w:p>
          <w:p w14:paraId="61799FB3" w14:textId="77777777" w:rsidR="008F4831" w:rsidRPr="008F4831" w:rsidRDefault="008F4831" w:rsidP="008F4831">
            <w:pPr>
              <w:numPr>
                <w:ilvl w:val="0"/>
                <w:numId w:val="38"/>
              </w:numPr>
              <w:pBdr>
                <w:top w:val="nil"/>
                <w:left w:val="nil"/>
                <w:bottom w:val="nil"/>
                <w:right w:val="nil"/>
                <w:between w:val="nil"/>
              </w:pBdr>
              <w:ind w:left="360"/>
              <w:rPr>
                <w:rFonts w:asciiTheme="minorHAnsi" w:hAnsiTheme="minorHAnsi" w:cstheme="minorHAnsi"/>
                <w:color w:val="000000"/>
                <w:sz w:val="20"/>
                <w:szCs w:val="20"/>
              </w:rPr>
            </w:pPr>
            <w:r w:rsidRPr="008F4831">
              <w:rPr>
                <w:rFonts w:asciiTheme="minorHAnsi" w:hAnsiTheme="minorHAnsi" w:cstheme="minorHAnsi"/>
                <w:color w:val="000000"/>
                <w:sz w:val="20"/>
                <w:szCs w:val="20"/>
              </w:rPr>
              <w:t>Success criteria are communicated in student-friendly language and referred to throughout lessons.</w:t>
            </w:r>
          </w:p>
          <w:p w14:paraId="11F07E2E" w14:textId="77777777" w:rsidR="008F4831" w:rsidRPr="008F4831" w:rsidRDefault="008F4831" w:rsidP="008F4831">
            <w:pPr>
              <w:numPr>
                <w:ilvl w:val="0"/>
                <w:numId w:val="38"/>
              </w:numPr>
              <w:pBdr>
                <w:top w:val="nil"/>
                <w:left w:val="nil"/>
                <w:bottom w:val="nil"/>
                <w:right w:val="nil"/>
                <w:between w:val="nil"/>
              </w:pBdr>
              <w:ind w:left="360"/>
              <w:rPr>
                <w:rFonts w:asciiTheme="minorHAnsi" w:hAnsiTheme="minorHAnsi" w:cstheme="minorHAnsi"/>
                <w:color w:val="000000"/>
                <w:sz w:val="20"/>
                <w:szCs w:val="20"/>
              </w:rPr>
            </w:pPr>
            <w:r w:rsidRPr="008F4831">
              <w:rPr>
                <w:rFonts w:asciiTheme="minorHAnsi" w:hAnsiTheme="minorHAnsi" w:cstheme="minorHAnsi"/>
                <w:color w:val="000000"/>
                <w:sz w:val="20"/>
                <w:szCs w:val="20"/>
              </w:rPr>
              <w:t xml:space="preserve">Success criteria is used to reflect on progress made toward the learning goal. </w:t>
            </w:r>
          </w:p>
          <w:p w14:paraId="3094A552" w14:textId="5196F77B" w:rsidR="008F4831" w:rsidRPr="008F4831" w:rsidRDefault="008F4831" w:rsidP="008F4831">
            <w:pPr>
              <w:rPr>
                <w:b/>
                <w:bCs/>
                <w:sz w:val="20"/>
                <w:szCs w:val="20"/>
              </w:rPr>
            </w:pPr>
          </w:p>
          <w:p w14:paraId="27A10878" w14:textId="67CEB4D0" w:rsidR="008F4831" w:rsidRDefault="008F4831" w:rsidP="00A727C3">
            <w:pPr>
              <w:rPr>
                <w:b/>
                <w:bCs/>
                <w:sz w:val="20"/>
                <w:szCs w:val="20"/>
              </w:rPr>
            </w:pPr>
          </w:p>
          <w:p w14:paraId="7FFB8BDD" w14:textId="77777777" w:rsidR="008F4831" w:rsidRPr="001275F0" w:rsidRDefault="008F4831" w:rsidP="00A727C3">
            <w:pPr>
              <w:rPr>
                <w:b/>
                <w:bCs/>
                <w:sz w:val="20"/>
                <w:szCs w:val="20"/>
              </w:rPr>
            </w:pPr>
          </w:p>
          <w:p w14:paraId="637E7CFA" w14:textId="70D48EB5" w:rsidR="00A727C3" w:rsidRPr="008F4831" w:rsidRDefault="00A727C3" w:rsidP="008F4831">
            <w:pPr>
              <w:rPr>
                <w:b/>
                <w:bCs/>
                <w:sz w:val="16"/>
                <w:szCs w:val="16"/>
              </w:rPr>
            </w:pPr>
            <w:r w:rsidRPr="008F4831">
              <w:rPr>
                <w:color w:val="000000"/>
                <w:sz w:val="16"/>
                <w:szCs w:val="16"/>
              </w:rPr>
              <w:t xml:space="preserve"> </w:t>
            </w:r>
          </w:p>
        </w:tc>
      </w:tr>
      <w:tr w:rsidR="00A727C3" w:rsidRPr="00A727C3" w14:paraId="535352E7" w14:textId="77777777" w:rsidTr="00F95B21">
        <w:trPr>
          <w:trHeight w:val="1020"/>
        </w:trPr>
        <w:tc>
          <w:tcPr>
            <w:tcW w:w="6385" w:type="dxa"/>
          </w:tcPr>
          <w:p w14:paraId="2805E4B3" w14:textId="59083B81" w:rsidR="00A727C3" w:rsidRPr="00CC27AE" w:rsidRDefault="00FD2165" w:rsidP="00A727C3">
            <w:pPr>
              <w:rPr>
                <w:bCs/>
              </w:rPr>
            </w:pPr>
            <w:r w:rsidRPr="00CC27AE">
              <w:rPr>
                <w:bCs/>
              </w:rPr>
              <w:lastRenderedPageBreak/>
              <w:t>Mrs. Paxton posted the following learning target and success criteria on the whiteboard:</w:t>
            </w:r>
          </w:p>
          <w:p w14:paraId="40F902CA" w14:textId="77777777" w:rsidR="00E94710" w:rsidRPr="00E94710" w:rsidRDefault="00E94710" w:rsidP="00E94710">
            <w:r w:rsidRPr="00E94710">
              <w:rPr>
                <w:b/>
                <w:bCs/>
              </w:rPr>
              <w:t>Learning Target</w:t>
            </w:r>
            <w:r w:rsidRPr="00E94710">
              <w:t>: I am learning how to multiply fractions and mixed numbers.</w:t>
            </w:r>
          </w:p>
          <w:p w14:paraId="1805FF05" w14:textId="3915140C" w:rsidR="00E94710" w:rsidRPr="00E94710" w:rsidRDefault="00E94710" w:rsidP="00E94710">
            <w:r w:rsidRPr="00E94710">
              <w:rPr>
                <w:b/>
                <w:bCs/>
              </w:rPr>
              <w:t>Success Criteria</w:t>
            </w:r>
            <w:r w:rsidRPr="00E94710">
              <w:t>:</w:t>
            </w:r>
          </w:p>
          <w:p w14:paraId="3838023D" w14:textId="21F78A95" w:rsidR="00E94710" w:rsidRDefault="00E94710" w:rsidP="00E94710">
            <w:pPr>
              <w:numPr>
                <w:ilvl w:val="0"/>
                <w:numId w:val="24"/>
              </w:numPr>
            </w:pPr>
            <w:r>
              <w:t>Work is shown.</w:t>
            </w:r>
          </w:p>
          <w:p w14:paraId="00065205" w14:textId="45CF5B6C" w:rsidR="00E94710" w:rsidRDefault="00E94710" w:rsidP="00E94710">
            <w:pPr>
              <w:numPr>
                <w:ilvl w:val="0"/>
                <w:numId w:val="24"/>
              </w:numPr>
            </w:pPr>
            <w:r>
              <w:t>Correct answers are circled</w:t>
            </w:r>
          </w:p>
          <w:p w14:paraId="3EF31334" w14:textId="59A5E2F6" w:rsidR="00E94710" w:rsidRPr="00E94710" w:rsidRDefault="00E94710" w:rsidP="00E94710">
            <w:pPr>
              <w:numPr>
                <w:ilvl w:val="0"/>
                <w:numId w:val="24"/>
              </w:numPr>
            </w:pPr>
            <w:r>
              <w:t>Explanation</w:t>
            </w:r>
            <w:r w:rsidR="00995E2B">
              <w:t xml:space="preserve"> is </w:t>
            </w:r>
            <w:r>
              <w:t>provided</w:t>
            </w:r>
          </w:p>
          <w:p w14:paraId="57BAB800" w14:textId="6C844643" w:rsidR="00E94710" w:rsidRPr="00E94710" w:rsidRDefault="00995E2B" w:rsidP="00E94710">
            <w:pPr>
              <w:numPr>
                <w:ilvl w:val="0"/>
                <w:numId w:val="24"/>
              </w:numPr>
            </w:pPr>
            <w:r>
              <w:t>Neatness</w:t>
            </w:r>
          </w:p>
          <w:p w14:paraId="2BDFBA40" w14:textId="77777777" w:rsidR="00E94710" w:rsidRDefault="00E94710" w:rsidP="00A727C3">
            <w:pPr>
              <w:rPr>
                <w:b/>
              </w:rPr>
            </w:pPr>
          </w:p>
          <w:p w14:paraId="7C27E306" w14:textId="7355ABA8" w:rsidR="00FD2165" w:rsidRPr="00A727C3" w:rsidRDefault="00FD2165" w:rsidP="00A727C3">
            <w:pPr>
              <w:rPr>
                <w:b/>
              </w:rPr>
            </w:pPr>
          </w:p>
        </w:tc>
        <w:tc>
          <w:tcPr>
            <w:tcW w:w="4770" w:type="dxa"/>
          </w:tcPr>
          <w:p w14:paraId="17AA494D" w14:textId="2717253F" w:rsidR="00E94710" w:rsidRDefault="00995E2B" w:rsidP="00E94710">
            <w:pPr>
              <w:rPr>
                <w:color w:val="FF0000"/>
              </w:rPr>
            </w:pPr>
            <w:r w:rsidRPr="00995E2B">
              <w:rPr>
                <w:color w:val="FF0000"/>
              </w:rPr>
              <w:t>S</w:t>
            </w:r>
            <w:r w:rsidR="00E94710" w:rsidRPr="00995E2B">
              <w:rPr>
                <w:color w:val="FF0000"/>
              </w:rPr>
              <w:t xml:space="preserve">uccess criteria </w:t>
            </w:r>
            <w:r w:rsidRPr="00995E2B">
              <w:rPr>
                <w:color w:val="FF0000"/>
              </w:rPr>
              <w:t>must</w:t>
            </w:r>
            <w:r w:rsidR="00E94710" w:rsidRPr="00995E2B">
              <w:rPr>
                <w:color w:val="FF0000"/>
              </w:rPr>
              <w:t xml:space="preserve"> be closely aligned</w:t>
            </w:r>
            <w:r w:rsidRPr="00995E2B">
              <w:rPr>
                <w:color w:val="FF0000"/>
              </w:rPr>
              <w:t xml:space="preserve"> to the learning target</w:t>
            </w:r>
            <w:r w:rsidR="00E94710" w:rsidRPr="00995E2B">
              <w:rPr>
                <w:color w:val="FF0000"/>
              </w:rPr>
              <w:t>.  The success criteria should be</w:t>
            </w:r>
            <w:r>
              <w:rPr>
                <w:color w:val="FF0000"/>
              </w:rPr>
              <w:t xml:space="preserve"> clear,</w:t>
            </w:r>
            <w:r w:rsidR="00E94710" w:rsidRPr="00995E2B">
              <w:rPr>
                <w:color w:val="FF0000"/>
              </w:rPr>
              <w:t xml:space="preserve"> explicit</w:t>
            </w:r>
            <w:r>
              <w:rPr>
                <w:color w:val="FF0000"/>
              </w:rPr>
              <w:t>,</w:t>
            </w:r>
            <w:r w:rsidR="00E94710" w:rsidRPr="00995E2B">
              <w:rPr>
                <w:color w:val="FF0000"/>
              </w:rPr>
              <w:t xml:space="preserve"> and provide specific actions the student </w:t>
            </w:r>
            <w:r w:rsidRPr="00995E2B">
              <w:rPr>
                <w:color w:val="FF0000"/>
              </w:rPr>
              <w:t xml:space="preserve">should take </w:t>
            </w:r>
            <w:r w:rsidR="00E94710" w:rsidRPr="00995E2B">
              <w:rPr>
                <w:color w:val="FF0000"/>
              </w:rPr>
              <w:t>to demonstrate</w:t>
            </w:r>
            <w:r w:rsidR="00D233C1">
              <w:rPr>
                <w:color w:val="FF0000"/>
              </w:rPr>
              <w:t xml:space="preserve"> progress toward and</w:t>
            </w:r>
            <w:r w:rsidR="00E94710" w:rsidRPr="00995E2B">
              <w:rPr>
                <w:color w:val="FF0000"/>
              </w:rPr>
              <w:t xml:space="preserve"> </w:t>
            </w:r>
            <w:r w:rsidRPr="00995E2B">
              <w:rPr>
                <w:color w:val="FF0000"/>
              </w:rPr>
              <w:t xml:space="preserve">mastery of the learning goal. </w:t>
            </w:r>
          </w:p>
          <w:p w14:paraId="5292BDB1" w14:textId="7E92660A" w:rsidR="00491FC5" w:rsidRDefault="00491FC5" w:rsidP="00E94710">
            <w:pPr>
              <w:rPr>
                <w:color w:val="FF0000"/>
              </w:rPr>
            </w:pPr>
            <w:r>
              <w:rPr>
                <w:color w:val="FF0000"/>
              </w:rPr>
              <w:t>Notice how the success criteria example below is directly aligned with the learning target and specifies what needs to be demonstrated.</w:t>
            </w:r>
          </w:p>
          <w:p w14:paraId="2BB12C4C" w14:textId="51432333" w:rsidR="00E94710" w:rsidRPr="00E94710" w:rsidRDefault="00E94710" w:rsidP="00E94710">
            <w:pPr>
              <w:rPr>
                <w:color w:val="FF0000"/>
              </w:rPr>
            </w:pPr>
            <w:r w:rsidRPr="00E94710">
              <w:rPr>
                <w:b/>
                <w:bCs/>
                <w:color w:val="FF0000"/>
              </w:rPr>
              <w:t>Learning Target</w:t>
            </w:r>
            <w:r w:rsidRPr="00E94710">
              <w:rPr>
                <w:color w:val="FF0000"/>
              </w:rPr>
              <w:t>: I am learning how to multiply fractions and mixed numbers.</w:t>
            </w:r>
          </w:p>
          <w:p w14:paraId="46FD26B7" w14:textId="77777777" w:rsidR="00E94710" w:rsidRPr="00E94710" w:rsidRDefault="00E94710" w:rsidP="00E94710">
            <w:pPr>
              <w:rPr>
                <w:color w:val="FF0000"/>
              </w:rPr>
            </w:pPr>
            <w:r w:rsidRPr="00E94710">
              <w:rPr>
                <w:b/>
                <w:bCs/>
                <w:color w:val="FF0000"/>
              </w:rPr>
              <w:t>Success Criteria</w:t>
            </w:r>
            <w:r w:rsidRPr="00E94710">
              <w:rPr>
                <w:color w:val="FF0000"/>
              </w:rPr>
              <w:t>:</w:t>
            </w:r>
          </w:p>
          <w:p w14:paraId="78C322C7" w14:textId="77777777" w:rsidR="00E94710" w:rsidRPr="00E94710" w:rsidRDefault="00E94710" w:rsidP="00E94710">
            <w:pPr>
              <w:rPr>
                <w:color w:val="FF0000"/>
              </w:rPr>
            </w:pPr>
            <w:r w:rsidRPr="00E94710">
              <w:rPr>
                <w:b/>
                <w:bCs/>
                <w:color w:val="FF0000"/>
              </w:rPr>
              <w:t>I know I am successful when I can:</w:t>
            </w:r>
          </w:p>
          <w:p w14:paraId="711A2680" w14:textId="77777777" w:rsidR="00E94710" w:rsidRPr="00E94710" w:rsidRDefault="00E94710" w:rsidP="00E94710">
            <w:pPr>
              <w:numPr>
                <w:ilvl w:val="0"/>
                <w:numId w:val="24"/>
              </w:numPr>
              <w:rPr>
                <w:color w:val="FF0000"/>
              </w:rPr>
            </w:pPr>
            <w:r w:rsidRPr="00E94710">
              <w:rPr>
                <w:color w:val="FF0000"/>
              </w:rPr>
              <w:t>Draw an area model to multiply.</w:t>
            </w:r>
          </w:p>
          <w:p w14:paraId="1343E03C" w14:textId="77777777" w:rsidR="00E94710" w:rsidRPr="00E94710" w:rsidRDefault="00E94710" w:rsidP="00E94710">
            <w:pPr>
              <w:numPr>
                <w:ilvl w:val="0"/>
                <w:numId w:val="24"/>
              </w:numPr>
              <w:rPr>
                <w:color w:val="FF0000"/>
              </w:rPr>
            </w:pPr>
            <w:r w:rsidRPr="00E94710">
              <w:rPr>
                <w:color w:val="FF0000"/>
              </w:rPr>
              <w:t>Apply the distributive property.</w:t>
            </w:r>
          </w:p>
          <w:p w14:paraId="2DFE0848" w14:textId="77777777" w:rsidR="00E94710" w:rsidRPr="00E94710" w:rsidRDefault="00E94710" w:rsidP="00E94710">
            <w:pPr>
              <w:numPr>
                <w:ilvl w:val="0"/>
                <w:numId w:val="24"/>
              </w:numPr>
              <w:rPr>
                <w:color w:val="FF0000"/>
              </w:rPr>
            </w:pPr>
            <w:r w:rsidRPr="00E94710">
              <w:rPr>
                <w:color w:val="FF0000"/>
              </w:rPr>
              <w:t>Solve word problems.</w:t>
            </w:r>
          </w:p>
          <w:p w14:paraId="05908BA0" w14:textId="77777777" w:rsidR="00E94710" w:rsidRPr="00E94710" w:rsidRDefault="00E94710" w:rsidP="00E94710">
            <w:pPr>
              <w:numPr>
                <w:ilvl w:val="0"/>
                <w:numId w:val="24"/>
              </w:numPr>
              <w:rPr>
                <w:color w:val="FF0000"/>
              </w:rPr>
            </w:pPr>
            <w:r w:rsidRPr="00E94710">
              <w:rPr>
                <w:color w:val="FF0000"/>
              </w:rPr>
              <w:t>Create arguments (using evidence) to assess reasoning.</w:t>
            </w:r>
          </w:p>
          <w:p w14:paraId="213D53A5" w14:textId="2A3561FD" w:rsidR="009D0DB4" w:rsidRPr="00A727C3" w:rsidRDefault="009D0DB4" w:rsidP="00A727C3"/>
        </w:tc>
        <w:tc>
          <w:tcPr>
            <w:tcW w:w="3243" w:type="dxa"/>
          </w:tcPr>
          <w:p w14:paraId="40932D0F" w14:textId="77777777" w:rsidR="00995E2B" w:rsidRPr="008F4831" w:rsidRDefault="00995E2B" w:rsidP="008F4831">
            <w:pPr>
              <w:numPr>
                <w:ilvl w:val="0"/>
                <w:numId w:val="40"/>
              </w:numPr>
              <w:pBdr>
                <w:top w:val="nil"/>
                <w:left w:val="nil"/>
                <w:bottom w:val="nil"/>
                <w:right w:val="nil"/>
                <w:between w:val="nil"/>
              </w:pBdr>
              <w:ind w:left="360"/>
              <w:rPr>
                <w:color w:val="000000"/>
                <w:sz w:val="20"/>
                <w:szCs w:val="20"/>
              </w:rPr>
            </w:pPr>
            <w:r w:rsidRPr="008F4831">
              <w:rPr>
                <w:color w:val="000000"/>
                <w:sz w:val="20"/>
                <w:szCs w:val="20"/>
              </w:rPr>
              <w:t xml:space="preserve">Success criteria are closely aligned with learning targets. </w:t>
            </w:r>
          </w:p>
          <w:p w14:paraId="69346CAB" w14:textId="456C5F46" w:rsidR="00995E2B" w:rsidRPr="008F4831" w:rsidRDefault="00995E2B" w:rsidP="008F4831">
            <w:pPr>
              <w:numPr>
                <w:ilvl w:val="0"/>
                <w:numId w:val="40"/>
              </w:numPr>
              <w:pBdr>
                <w:top w:val="nil"/>
                <w:left w:val="nil"/>
                <w:bottom w:val="nil"/>
                <w:right w:val="nil"/>
                <w:between w:val="nil"/>
              </w:pBdr>
              <w:ind w:left="360"/>
              <w:rPr>
                <w:color w:val="000000"/>
                <w:sz w:val="20"/>
                <w:szCs w:val="20"/>
              </w:rPr>
            </w:pPr>
            <w:r w:rsidRPr="008F4831">
              <w:rPr>
                <w:color w:val="000000"/>
                <w:sz w:val="20"/>
                <w:szCs w:val="20"/>
              </w:rPr>
              <w:t xml:space="preserve">Success criteria indicate what the student will say, do, make, or write to show evidence of learning. </w:t>
            </w:r>
          </w:p>
          <w:p w14:paraId="5033A98A" w14:textId="77777777" w:rsidR="008F4831" w:rsidRPr="008F4831" w:rsidRDefault="008F4831" w:rsidP="008F4831">
            <w:pPr>
              <w:numPr>
                <w:ilvl w:val="0"/>
                <w:numId w:val="40"/>
              </w:numPr>
              <w:pBdr>
                <w:top w:val="nil"/>
                <w:left w:val="nil"/>
                <w:bottom w:val="nil"/>
                <w:right w:val="nil"/>
                <w:between w:val="nil"/>
              </w:pBdr>
              <w:ind w:left="360"/>
              <w:rPr>
                <w:rFonts w:asciiTheme="minorHAnsi" w:hAnsiTheme="minorHAnsi" w:cstheme="minorHAnsi"/>
                <w:color w:val="000000"/>
                <w:sz w:val="20"/>
                <w:szCs w:val="20"/>
              </w:rPr>
            </w:pPr>
            <w:r w:rsidRPr="008F4831">
              <w:rPr>
                <w:rFonts w:asciiTheme="minorHAnsi" w:hAnsiTheme="minorHAnsi" w:cstheme="minorHAnsi"/>
                <w:color w:val="000000"/>
                <w:sz w:val="20"/>
                <w:szCs w:val="20"/>
              </w:rPr>
              <w:t>Success criteria are communicated in student-friendly language and referred to throughout lessons.</w:t>
            </w:r>
          </w:p>
          <w:p w14:paraId="68FBE181" w14:textId="77777777" w:rsidR="008F4831" w:rsidRPr="008F4831" w:rsidRDefault="008F4831" w:rsidP="008F4831">
            <w:pPr>
              <w:numPr>
                <w:ilvl w:val="0"/>
                <w:numId w:val="40"/>
              </w:numPr>
              <w:pBdr>
                <w:top w:val="nil"/>
                <w:left w:val="nil"/>
                <w:bottom w:val="nil"/>
                <w:right w:val="nil"/>
                <w:between w:val="nil"/>
              </w:pBdr>
              <w:ind w:left="360"/>
              <w:rPr>
                <w:rFonts w:asciiTheme="minorHAnsi" w:hAnsiTheme="minorHAnsi" w:cstheme="minorHAnsi"/>
                <w:color w:val="000000"/>
                <w:sz w:val="20"/>
                <w:szCs w:val="20"/>
              </w:rPr>
            </w:pPr>
            <w:r w:rsidRPr="008F4831">
              <w:rPr>
                <w:rFonts w:asciiTheme="minorHAnsi" w:hAnsiTheme="minorHAnsi" w:cstheme="minorHAnsi"/>
                <w:color w:val="000000"/>
                <w:sz w:val="20"/>
                <w:szCs w:val="20"/>
              </w:rPr>
              <w:t xml:space="preserve">Success criteria is used to reflect on progress made toward the learning goal. </w:t>
            </w:r>
          </w:p>
          <w:p w14:paraId="698FE43B" w14:textId="77777777" w:rsidR="008F4831" w:rsidRPr="008F4831" w:rsidRDefault="008F4831" w:rsidP="008F4831">
            <w:pPr>
              <w:pBdr>
                <w:top w:val="nil"/>
                <w:left w:val="nil"/>
                <w:bottom w:val="nil"/>
                <w:right w:val="nil"/>
                <w:between w:val="nil"/>
              </w:pBdr>
              <w:rPr>
                <w:color w:val="000000"/>
                <w:sz w:val="20"/>
                <w:szCs w:val="20"/>
              </w:rPr>
            </w:pPr>
          </w:p>
          <w:p w14:paraId="10F7E52E" w14:textId="7CDFDCB1" w:rsidR="00995E2B" w:rsidRPr="001275F0" w:rsidRDefault="00995E2B" w:rsidP="008F4831">
            <w:pPr>
              <w:pBdr>
                <w:top w:val="nil"/>
                <w:left w:val="nil"/>
                <w:bottom w:val="nil"/>
                <w:right w:val="nil"/>
                <w:between w:val="nil"/>
              </w:pBdr>
              <w:ind w:left="720"/>
              <w:rPr>
                <w:color w:val="000000"/>
                <w:sz w:val="16"/>
                <w:szCs w:val="16"/>
              </w:rPr>
            </w:pPr>
            <w:r w:rsidRPr="001275F0">
              <w:rPr>
                <w:color w:val="000000"/>
                <w:sz w:val="16"/>
                <w:szCs w:val="16"/>
              </w:rPr>
              <w:t xml:space="preserve">. </w:t>
            </w:r>
          </w:p>
          <w:p w14:paraId="48BE9B29" w14:textId="77777777" w:rsidR="00A727C3" w:rsidRPr="00A727C3" w:rsidRDefault="00A727C3" w:rsidP="00A727C3"/>
        </w:tc>
      </w:tr>
      <w:tr w:rsidR="00A727C3" w:rsidRPr="00A727C3" w14:paraId="2A7775A5" w14:textId="77777777" w:rsidTr="00F95B21">
        <w:trPr>
          <w:trHeight w:val="1020"/>
        </w:trPr>
        <w:tc>
          <w:tcPr>
            <w:tcW w:w="6385" w:type="dxa"/>
          </w:tcPr>
          <w:p w14:paraId="4FF54A88" w14:textId="2D6DDCDA" w:rsidR="00A727C3" w:rsidRPr="00BB4360" w:rsidRDefault="00BB4360" w:rsidP="00A727C3">
            <w:pPr>
              <w:rPr>
                <w:bCs/>
              </w:rPr>
            </w:pPr>
            <w:r>
              <w:rPr>
                <w:bCs/>
              </w:rPr>
              <w:t xml:space="preserve"> </w:t>
            </w:r>
            <w:r w:rsidR="00403B68">
              <w:rPr>
                <w:bCs/>
              </w:rPr>
              <w:t xml:space="preserve">The Physical Education Teacher uses the following strategies to help students understand the </w:t>
            </w:r>
            <w:r w:rsidR="00AF5275" w:rsidRPr="00AF5275">
              <w:rPr>
                <w:bCs/>
              </w:rPr>
              <w:t xml:space="preserve">success criteria needed for the learning target: </w:t>
            </w:r>
            <w:r w:rsidR="00AF5275" w:rsidRPr="009D0DB4">
              <w:rPr>
                <w:bCs/>
                <w:i/>
                <w:iCs/>
              </w:rPr>
              <w:t>I am learning to improve basketball free throws.</w:t>
            </w:r>
          </w:p>
          <w:p w14:paraId="3ECF88BE" w14:textId="35610EBB" w:rsidR="00AF5275" w:rsidRPr="00AF5275" w:rsidRDefault="009D0DB4" w:rsidP="00A727C3">
            <w:pPr>
              <w:rPr>
                <w:bCs/>
              </w:rPr>
            </w:pPr>
            <w:r>
              <w:rPr>
                <w:bCs/>
              </w:rPr>
              <w:t xml:space="preserve">First, </w:t>
            </w:r>
            <w:r w:rsidR="00AF5275" w:rsidRPr="00AF5275">
              <w:rPr>
                <w:bCs/>
              </w:rPr>
              <w:t xml:space="preserve">students </w:t>
            </w:r>
            <w:proofErr w:type="gramStart"/>
            <w:r w:rsidR="00AF5275" w:rsidRPr="00AF5275">
              <w:rPr>
                <w:bCs/>
              </w:rPr>
              <w:t>brainstorm</w:t>
            </w:r>
            <w:r w:rsidR="00403B68">
              <w:rPr>
                <w:bCs/>
              </w:rPr>
              <w:t>s</w:t>
            </w:r>
            <w:proofErr w:type="gramEnd"/>
            <w:r w:rsidR="00AF5275" w:rsidRPr="00AF5275">
              <w:rPr>
                <w:bCs/>
              </w:rPr>
              <w:t xml:space="preserve"> ways free throws could be improved.  </w:t>
            </w:r>
            <w:r>
              <w:rPr>
                <w:bCs/>
              </w:rPr>
              <w:t>The teacher t</w:t>
            </w:r>
            <w:r w:rsidR="00AF5275" w:rsidRPr="00AF5275">
              <w:rPr>
                <w:bCs/>
              </w:rPr>
              <w:t>hen review</w:t>
            </w:r>
            <w:r w:rsidR="00403B68">
              <w:rPr>
                <w:bCs/>
              </w:rPr>
              <w:t>s</w:t>
            </w:r>
            <w:r w:rsidR="00AF5275" w:rsidRPr="00AF5275">
              <w:rPr>
                <w:bCs/>
              </w:rPr>
              <w:t xml:space="preserve"> strategies</w:t>
            </w:r>
            <w:r>
              <w:rPr>
                <w:bCs/>
              </w:rPr>
              <w:t xml:space="preserve"> he had taught and </w:t>
            </w:r>
            <w:r w:rsidR="00403B68">
              <w:rPr>
                <w:bCs/>
              </w:rPr>
              <w:t>will</w:t>
            </w:r>
            <w:r>
              <w:rPr>
                <w:bCs/>
              </w:rPr>
              <w:t xml:space="preserve"> be teaching</w:t>
            </w:r>
            <w:r w:rsidR="00AF5275" w:rsidRPr="00AF5275">
              <w:rPr>
                <w:bCs/>
              </w:rPr>
              <w:t xml:space="preserve"> to increase the number of baskets made.  Together, the teacher and students created a list of</w:t>
            </w:r>
            <w:r>
              <w:rPr>
                <w:bCs/>
              </w:rPr>
              <w:t xml:space="preserve"> specific</w:t>
            </w:r>
            <w:r w:rsidR="00AF5275" w:rsidRPr="00AF5275">
              <w:rPr>
                <w:bCs/>
              </w:rPr>
              <w:t xml:space="preserve"> success criteria</w:t>
            </w:r>
            <w:r>
              <w:rPr>
                <w:bCs/>
              </w:rPr>
              <w:t xml:space="preserve"> explaining what students needed to do to improve </w:t>
            </w:r>
            <w:r w:rsidR="00AF5275" w:rsidRPr="00AF5275">
              <w:rPr>
                <w:bCs/>
              </w:rPr>
              <w:t xml:space="preserve">free throws. </w:t>
            </w:r>
          </w:p>
          <w:p w14:paraId="3E196FAD" w14:textId="77777777" w:rsidR="00AF5275" w:rsidRPr="00AF5275" w:rsidRDefault="00AF5275" w:rsidP="00A727C3">
            <w:pPr>
              <w:rPr>
                <w:bCs/>
              </w:rPr>
            </w:pPr>
          </w:p>
          <w:p w14:paraId="3EA04E0C" w14:textId="4F1767C8" w:rsidR="00AF5275" w:rsidRPr="00A727C3" w:rsidRDefault="00AF5275" w:rsidP="00A727C3">
            <w:pPr>
              <w:rPr>
                <w:b/>
              </w:rPr>
            </w:pPr>
          </w:p>
        </w:tc>
        <w:tc>
          <w:tcPr>
            <w:tcW w:w="4770" w:type="dxa"/>
          </w:tcPr>
          <w:p w14:paraId="26DEEBF1" w14:textId="7638D907" w:rsidR="00A727C3" w:rsidRPr="00A727C3" w:rsidRDefault="009D0DB4" w:rsidP="00A727C3">
            <w:r w:rsidRPr="009D0DB4">
              <w:rPr>
                <w:color w:val="00B050"/>
              </w:rPr>
              <w:t>It is important that success criteria are communicated in student-friendly language and that students have a clear understanding of what the expectations are for success.  Involving students in the process of developing success criteria helps them know what needs to be done to demonstrate</w:t>
            </w:r>
            <w:r>
              <w:rPr>
                <w:color w:val="00B050"/>
              </w:rPr>
              <w:t xml:space="preserve"> progress toward and</w:t>
            </w:r>
            <w:r w:rsidRPr="009D0DB4">
              <w:rPr>
                <w:color w:val="00B050"/>
              </w:rPr>
              <w:t xml:space="preserve"> mastery of the learning goal.</w:t>
            </w:r>
          </w:p>
        </w:tc>
        <w:tc>
          <w:tcPr>
            <w:tcW w:w="3243" w:type="dxa"/>
          </w:tcPr>
          <w:p w14:paraId="2FD897F1" w14:textId="77777777" w:rsidR="008F4831" w:rsidRPr="008F4831" w:rsidRDefault="008F4831" w:rsidP="008F4831">
            <w:pPr>
              <w:numPr>
                <w:ilvl w:val="0"/>
                <w:numId w:val="40"/>
              </w:numPr>
              <w:pBdr>
                <w:top w:val="nil"/>
                <w:left w:val="nil"/>
                <w:bottom w:val="nil"/>
                <w:right w:val="nil"/>
                <w:between w:val="nil"/>
              </w:pBdr>
              <w:ind w:left="360"/>
              <w:rPr>
                <w:color w:val="000000"/>
                <w:sz w:val="20"/>
                <w:szCs w:val="20"/>
              </w:rPr>
            </w:pPr>
            <w:r w:rsidRPr="008F4831">
              <w:rPr>
                <w:color w:val="000000"/>
                <w:sz w:val="20"/>
                <w:szCs w:val="20"/>
              </w:rPr>
              <w:t xml:space="preserve">Success criteria are closely aligned with learning targets. </w:t>
            </w:r>
          </w:p>
          <w:p w14:paraId="2349C953" w14:textId="77777777" w:rsidR="008F4831" w:rsidRPr="008F4831" w:rsidRDefault="008F4831" w:rsidP="008F4831">
            <w:pPr>
              <w:numPr>
                <w:ilvl w:val="0"/>
                <w:numId w:val="40"/>
              </w:numPr>
              <w:pBdr>
                <w:top w:val="nil"/>
                <w:left w:val="nil"/>
                <w:bottom w:val="nil"/>
                <w:right w:val="nil"/>
                <w:between w:val="nil"/>
              </w:pBdr>
              <w:ind w:left="360"/>
              <w:rPr>
                <w:color w:val="000000"/>
                <w:sz w:val="20"/>
                <w:szCs w:val="20"/>
              </w:rPr>
            </w:pPr>
            <w:r w:rsidRPr="008F4831">
              <w:rPr>
                <w:color w:val="000000"/>
                <w:sz w:val="20"/>
                <w:szCs w:val="20"/>
              </w:rPr>
              <w:t xml:space="preserve">Success criteria indicate what the student will say, do, make, or write to show evidence of learning. </w:t>
            </w:r>
          </w:p>
          <w:p w14:paraId="60BD47A6" w14:textId="77777777" w:rsidR="008F4831" w:rsidRPr="008F4831" w:rsidRDefault="008F4831" w:rsidP="008F4831">
            <w:pPr>
              <w:numPr>
                <w:ilvl w:val="0"/>
                <w:numId w:val="40"/>
              </w:numPr>
              <w:pBdr>
                <w:top w:val="nil"/>
                <w:left w:val="nil"/>
                <w:bottom w:val="nil"/>
                <w:right w:val="nil"/>
                <w:between w:val="nil"/>
              </w:pBdr>
              <w:ind w:left="360"/>
              <w:rPr>
                <w:rFonts w:asciiTheme="minorHAnsi" w:hAnsiTheme="minorHAnsi" w:cstheme="minorHAnsi"/>
                <w:color w:val="000000"/>
                <w:sz w:val="20"/>
                <w:szCs w:val="20"/>
              </w:rPr>
            </w:pPr>
            <w:r w:rsidRPr="008F4831">
              <w:rPr>
                <w:rFonts w:asciiTheme="minorHAnsi" w:hAnsiTheme="minorHAnsi" w:cstheme="minorHAnsi"/>
                <w:color w:val="000000"/>
                <w:sz w:val="20"/>
                <w:szCs w:val="20"/>
              </w:rPr>
              <w:t>Success criteria are communicated in student-friendly language and referred to throughout lessons.</w:t>
            </w:r>
          </w:p>
          <w:p w14:paraId="5872849E" w14:textId="77777777" w:rsidR="008F4831" w:rsidRPr="008F4831" w:rsidRDefault="008F4831" w:rsidP="008F4831">
            <w:pPr>
              <w:numPr>
                <w:ilvl w:val="0"/>
                <w:numId w:val="40"/>
              </w:numPr>
              <w:pBdr>
                <w:top w:val="nil"/>
                <w:left w:val="nil"/>
                <w:bottom w:val="nil"/>
                <w:right w:val="nil"/>
                <w:between w:val="nil"/>
              </w:pBdr>
              <w:ind w:left="360"/>
              <w:rPr>
                <w:rFonts w:asciiTheme="minorHAnsi" w:hAnsiTheme="minorHAnsi" w:cstheme="minorHAnsi"/>
                <w:color w:val="000000"/>
                <w:sz w:val="20"/>
                <w:szCs w:val="20"/>
              </w:rPr>
            </w:pPr>
            <w:r w:rsidRPr="008F4831">
              <w:rPr>
                <w:rFonts w:asciiTheme="minorHAnsi" w:hAnsiTheme="minorHAnsi" w:cstheme="minorHAnsi"/>
                <w:color w:val="000000"/>
                <w:sz w:val="20"/>
                <w:szCs w:val="20"/>
              </w:rPr>
              <w:t xml:space="preserve">Success criteria is used to reflect on progress made toward the learning goal. </w:t>
            </w:r>
          </w:p>
          <w:p w14:paraId="510E3E43" w14:textId="77777777" w:rsidR="00A727C3" w:rsidRPr="00A727C3" w:rsidRDefault="00A727C3" w:rsidP="008F4831">
            <w:pPr>
              <w:pBdr>
                <w:top w:val="nil"/>
                <w:left w:val="nil"/>
                <w:bottom w:val="nil"/>
                <w:right w:val="nil"/>
                <w:between w:val="nil"/>
              </w:pBdr>
              <w:ind w:left="360"/>
            </w:pPr>
          </w:p>
        </w:tc>
      </w:tr>
      <w:tr w:rsidR="00491FC5" w:rsidRPr="00A727C3" w14:paraId="13C75A25" w14:textId="77777777" w:rsidTr="00F95B21">
        <w:trPr>
          <w:trHeight w:val="1020"/>
        </w:trPr>
        <w:tc>
          <w:tcPr>
            <w:tcW w:w="6385" w:type="dxa"/>
          </w:tcPr>
          <w:p w14:paraId="4689DB3F" w14:textId="37418683" w:rsidR="00491FC5" w:rsidRDefault="00491FC5" w:rsidP="00A727C3">
            <w:pPr>
              <w:rPr>
                <w:bCs/>
              </w:rPr>
            </w:pPr>
            <w:r>
              <w:rPr>
                <w:bCs/>
              </w:rPr>
              <w:t xml:space="preserve">The </w:t>
            </w:r>
            <w:r w:rsidR="00D233C1">
              <w:rPr>
                <w:bCs/>
              </w:rPr>
              <w:t>second-grade</w:t>
            </w:r>
            <w:r>
              <w:rPr>
                <w:bCs/>
              </w:rPr>
              <w:t xml:space="preserve"> teachers developed the following success criteria to be used with the learning target </w:t>
            </w:r>
            <w:r w:rsidR="00D233C1">
              <w:rPr>
                <w:bCs/>
              </w:rPr>
              <w:t>for finding proper nouns.</w:t>
            </w:r>
          </w:p>
          <w:p w14:paraId="50FFFE9F" w14:textId="77777777" w:rsidR="00D233C1" w:rsidRPr="00491FC5" w:rsidRDefault="00D233C1" w:rsidP="00D233C1">
            <w:pPr>
              <w:rPr>
                <w:color w:val="000000" w:themeColor="text1"/>
              </w:rPr>
            </w:pPr>
            <w:r w:rsidRPr="00491FC5">
              <w:rPr>
                <w:b/>
                <w:bCs/>
                <w:color w:val="000000" w:themeColor="text1"/>
              </w:rPr>
              <w:t>Learning target</w:t>
            </w:r>
            <w:r w:rsidRPr="00491FC5">
              <w:rPr>
                <w:color w:val="000000" w:themeColor="text1"/>
              </w:rPr>
              <w:t xml:space="preserve">: </w:t>
            </w:r>
          </w:p>
          <w:p w14:paraId="07D7EF09" w14:textId="77777777" w:rsidR="00D233C1" w:rsidRPr="00491FC5" w:rsidRDefault="00D233C1" w:rsidP="00D233C1">
            <w:pPr>
              <w:rPr>
                <w:color w:val="000000" w:themeColor="text1"/>
              </w:rPr>
            </w:pPr>
            <w:r w:rsidRPr="00491FC5">
              <w:rPr>
                <w:color w:val="000000" w:themeColor="text1"/>
              </w:rPr>
              <w:t>I am learning to  find proper nouns in a story.</w:t>
            </w:r>
          </w:p>
          <w:p w14:paraId="01F9D483" w14:textId="77777777" w:rsidR="00D233C1" w:rsidRPr="00491FC5" w:rsidRDefault="00D233C1" w:rsidP="00D233C1">
            <w:pPr>
              <w:rPr>
                <w:color w:val="000000" w:themeColor="text1"/>
              </w:rPr>
            </w:pPr>
            <w:r w:rsidRPr="00491FC5">
              <w:rPr>
                <w:b/>
                <w:bCs/>
                <w:color w:val="000000" w:themeColor="text1"/>
              </w:rPr>
              <w:t>Success Criteria</w:t>
            </w:r>
            <w:r w:rsidRPr="00491FC5">
              <w:rPr>
                <w:color w:val="000000" w:themeColor="text1"/>
              </w:rPr>
              <w:t>:  I know I am successful when I can:</w:t>
            </w:r>
          </w:p>
          <w:p w14:paraId="685A4775" w14:textId="7283AA5F" w:rsidR="00491FC5" w:rsidRPr="00491FC5" w:rsidRDefault="00491FC5" w:rsidP="00D233C1">
            <w:pPr>
              <w:numPr>
                <w:ilvl w:val="0"/>
                <w:numId w:val="25"/>
              </w:numPr>
              <w:rPr>
                <w:color w:val="000000" w:themeColor="text1"/>
              </w:rPr>
            </w:pPr>
            <w:r w:rsidRPr="00491FC5">
              <w:rPr>
                <w:color w:val="000000" w:themeColor="text1"/>
              </w:rPr>
              <w:t>Define a proper noun</w:t>
            </w:r>
            <w:r w:rsidR="00D233C1">
              <w:rPr>
                <w:color w:val="000000" w:themeColor="text1"/>
              </w:rPr>
              <w:t xml:space="preserve"> using my own words</w:t>
            </w:r>
            <w:r w:rsidRPr="00491FC5">
              <w:rPr>
                <w:color w:val="000000" w:themeColor="text1"/>
              </w:rPr>
              <w:t>.</w:t>
            </w:r>
          </w:p>
          <w:p w14:paraId="6A74313D" w14:textId="77777777" w:rsidR="00491FC5" w:rsidRPr="00491FC5" w:rsidRDefault="00491FC5" w:rsidP="00D233C1">
            <w:pPr>
              <w:numPr>
                <w:ilvl w:val="0"/>
                <w:numId w:val="25"/>
              </w:numPr>
              <w:rPr>
                <w:color w:val="000000" w:themeColor="text1"/>
              </w:rPr>
            </w:pPr>
            <w:r w:rsidRPr="00491FC5">
              <w:rPr>
                <w:color w:val="000000" w:themeColor="text1"/>
              </w:rPr>
              <w:t>Give examples of proper nouns.</w:t>
            </w:r>
          </w:p>
          <w:p w14:paraId="0691EAEC" w14:textId="77777777" w:rsidR="00491FC5" w:rsidRPr="00491FC5" w:rsidRDefault="00491FC5" w:rsidP="00D233C1">
            <w:pPr>
              <w:numPr>
                <w:ilvl w:val="0"/>
                <w:numId w:val="25"/>
              </w:numPr>
              <w:rPr>
                <w:color w:val="000000" w:themeColor="text1"/>
              </w:rPr>
            </w:pPr>
            <w:r w:rsidRPr="00491FC5">
              <w:rPr>
                <w:color w:val="000000" w:themeColor="text1"/>
              </w:rPr>
              <w:t>Identify and circle all the proper nouns in a sentence.</w:t>
            </w:r>
          </w:p>
          <w:p w14:paraId="4C180837" w14:textId="77777777" w:rsidR="00D233C1" w:rsidRPr="00D233C1" w:rsidRDefault="00D233C1" w:rsidP="00A727C3">
            <w:pPr>
              <w:rPr>
                <w:bCs/>
                <w:color w:val="000000" w:themeColor="text1"/>
              </w:rPr>
            </w:pPr>
          </w:p>
          <w:p w14:paraId="50B63465" w14:textId="77777777" w:rsidR="00D233C1" w:rsidRDefault="00D233C1" w:rsidP="00A727C3">
            <w:pPr>
              <w:rPr>
                <w:bCs/>
              </w:rPr>
            </w:pPr>
          </w:p>
          <w:p w14:paraId="3D110C44" w14:textId="6AB8971B" w:rsidR="00D233C1" w:rsidRPr="00AF5275" w:rsidRDefault="00D233C1" w:rsidP="00A727C3">
            <w:pPr>
              <w:rPr>
                <w:bCs/>
              </w:rPr>
            </w:pPr>
          </w:p>
        </w:tc>
        <w:tc>
          <w:tcPr>
            <w:tcW w:w="4770" w:type="dxa"/>
          </w:tcPr>
          <w:p w14:paraId="741507E5" w14:textId="1209BB21" w:rsidR="00D233C1" w:rsidRPr="00D233C1" w:rsidRDefault="00D233C1" w:rsidP="00D233C1">
            <w:pPr>
              <w:rPr>
                <w:color w:val="00B050"/>
              </w:rPr>
            </w:pPr>
            <w:r w:rsidRPr="00D233C1">
              <w:rPr>
                <w:color w:val="00B050"/>
              </w:rPr>
              <w:lastRenderedPageBreak/>
              <w:t>Success criteria must be closely aligned to the learning target</w:t>
            </w:r>
            <w:r>
              <w:rPr>
                <w:color w:val="00B050"/>
              </w:rPr>
              <w:t xml:space="preserve"> and in student friendly language</w:t>
            </w:r>
            <w:r w:rsidRPr="00D233C1">
              <w:rPr>
                <w:color w:val="00B050"/>
              </w:rPr>
              <w:t>.  The success criteria should be clear, explicit, and provide specific actions the student should take to demonstrate</w:t>
            </w:r>
            <w:r>
              <w:rPr>
                <w:color w:val="00B050"/>
              </w:rPr>
              <w:t xml:space="preserve"> progress toward and</w:t>
            </w:r>
            <w:r w:rsidRPr="00D233C1">
              <w:rPr>
                <w:color w:val="00B050"/>
              </w:rPr>
              <w:t xml:space="preserve"> mastery of the learning goal. </w:t>
            </w:r>
          </w:p>
          <w:p w14:paraId="65DCDC77" w14:textId="4637C1C7" w:rsidR="00D233C1" w:rsidRDefault="00D233C1" w:rsidP="00D233C1">
            <w:pPr>
              <w:rPr>
                <w:color w:val="FF0000"/>
              </w:rPr>
            </w:pPr>
          </w:p>
          <w:p w14:paraId="52104FD7" w14:textId="77777777" w:rsidR="00491FC5" w:rsidRPr="009D0DB4" w:rsidRDefault="00491FC5" w:rsidP="00D233C1">
            <w:pPr>
              <w:rPr>
                <w:color w:val="00B050"/>
              </w:rPr>
            </w:pPr>
          </w:p>
        </w:tc>
        <w:tc>
          <w:tcPr>
            <w:tcW w:w="3243" w:type="dxa"/>
          </w:tcPr>
          <w:p w14:paraId="42828FEA" w14:textId="77777777" w:rsidR="008F4831" w:rsidRPr="008F4831" w:rsidRDefault="008F4831" w:rsidP="008F4831">
            <w:pPr>
              <w:numPr>
                <w:ilvl w:val="0"/>
                <w:numId w:val="42"/>
              </w:numPr>
              <w:pBdr>
                <w:top w:val="nil"/>
                <w:left w:val="nil"/>
                <w:bottom w:val="nil"/>
                <w:right w:val="nil"/>
                <w:between w:val="nil"/>
              </w:pBdr>
              <w:ind w:left="360"/>
              <w:rPr>
                <w:color w:val="000000"/>
                <w:sz w:val="20"/>
                <w:szCs w:val="20"/>
              </w:rPr>
            </w:pPr>
            <w:r w:rsidRPr="008F4831">
              <w:rPr>
                <w:color w:val="000000"/>
                <w:sz w:val="20"/>
                <w:szCs w:val="20"/>
              </w:rPr>
              <w:t xml:space="preserve">Success criteria are closely aligned with learning targets. </w:t>
            </w:r>
          </w:p>
          <w:p w14:paraId="25D7D7C8" w14:textId="77777777" w:rsidR="008F4831" w:rsidRPr="008F4831" w:rsidRDefault="008F4831" w:rsidP="008F4831">
            <w:pPr>
              <w:numPr>
                <w:ilvl w:val="0"/>
                <w:numId w:val="42"/>
              </w:numPr>
              <w:pBdr>
                <w:top w:val="nil"/>
                <w:left w:val="nil"/>
                <w:bottom w:val="nil"/>
                <w:right w:val="nil"/>
                <w:between w:val="nil"/>
              </w:pBdr>
              <w:ind w:left="360"/>
              <w:rPr>
                <w:color w:val="000000"/>
                <w:sz w:val="20"/>
                <w:szCs w:val="20"/>
              </w:rPr>
            </w:pPr>
            <w:r w:rsidRPr="008F4831">
              <w:rPr>
                <w:color w:val="000000"/>
                <w:sz w:val="20"/>
                <w:szCs w:val="20"/>
              </w:rPr>
              <w:t xml:space="preserve">Success criteria indicate what the student will say, do, make, or write to show evidence of learning. </w:t>
            </w:r>
          </w:p>
          <w:p w14:paraId="647DC9FA" w14:textId="77777777" w:rsidR="008F4831" w:rsidRPr="008F4831" w:rsidRDefault="008F4831" w:rsidP="008F4831">
            <w:pPr>
              <w:numPr>
                <w:ilvl w:val="0"/>
                <w:numId w:val="42"/>
              </w:numPr>
              <w:pBdr>
                <w:top w:val="nil"/>
                <w:left w:val="nil"/>
                <w:bottom w:val="nil"/>
                <w:right w:val="nil"/>
                <w:between w:val="nil"/>
              </w:pBdr>
              <w:ind w:left="360"/>
              <w:rPr>
                <w:rFonts w:asciiTheme="minorHAnsi" w:hAnsiTheme="minorHAnsi" w:cstheme="minorHAnsi"/>
                <w:color w:val="000000"/>
                <w:sz w:val="20"/>
                <w:szCs w:val="20"/>
              </w:rPr>
            </w:pPr>
            <w:r w:rsidRPr="008F4831">
              <w:rPr>
                <w:rFonts w:asciiTheme="minorHAnsi" w:hAnsiTheme="minorHAnsi" w:cstheme="minorHAnsi"/>
                <w:color w:val="000000"/>
                <w:sz w:val="20"/>
                <w:szCs w:val="20"/>
              </w:rPr>
              <w:t>Success criteria are communicated in student-</w:t>
            </w:r>
            <w:r w:rsidRPr="008F4831">
              <w:rPr>
                <w:rFonts w:asciiTheme="minorHAnsi" w:hAnsiTheme="minorHAnsi" w:cstheme="minorHAnsi"/>
                <w:color w:val="000000"/>
                <w:sz w:val="20"/>
                <w:szCs w:val="20"/>
              </w:rPr>
              <w:lastRenderedPageBreak/>
              <w:t>friendly language and referred to throughout lessons.</w:t>
            </w:r>
          </w:p>
          <w:p w14:paraId="48BA701C" w14:textId="77777777" w:rsidR="008F4831" w:rsidRPr="008F4831" w:rsidRDefault="008F4831" w:rsidP="008F4831">
            <w:pPr>
              <w:numPr>
                <w:ilvl w:val="0"/>
                <w:numId w:val="42"/>
              </w:numPr>
              <w:pBdr>
                <w:top w:val="nil"/>
                <w:left w:val="nil"/>
                <w:bottom w:val="nil"/>
                <w:right w:val="nil"/>
                <w:between w:val="nil"/>
              </w:pBdr>
              <w:ind w:left="360"/>
              <w:rPr>
                <w:rFonts w:asciiTheme="minorHAnsi" w:hAnsiTheme="minorHAnsi" w:cstheme="minorHAnsi"/>
                <w:color w:val="000000"/>
                <w:sz w:val="20"/>
                <w:szCs w:val="20"/>
              </w:rPr>
            </w:pPr>
            <w:r w:rsidRPr="008F4831">
              <w:rPr>
                <w:rFonts w:asciiTheme="minorHAnsi" w:hAnsiTheme="minorHAnsi" w:cstheme="minorHAnsi"/>
                <w:color w:val="000000"/>
                <w:sz w:val="20"/>
                <w:szCs w:val="20"/>
              </w:rPr>
              <w:t xml:space="preserve">Success criteria is used to reflect on progress made toward the learning goal. </w:t>
            </w:r>
          </w:p>
          <w:p w14:paraId="56D3BB5A" w14:textId="77777777" w:rsidR="00491FC5" w:rsidRPr="001275F0" w:rsidRDefault="00491FC5" w:rsidP="008F4831">
            <w:pPr>
              <w:pBdr>
                <w:top w:val="nil"/>
                <w:left w:val="nil"/>
                <w:bottom w:val="nil"/>
                <w:right w:val="nil"/>
                <w:between w:val="nil"/>
              </w:pBdr>
              <w:rPr>
                <w:color w:val="000000"/>
                <w:sz w:val="16"/>
                <w:szCs w:val="16"/>
              </w:rPr>
            </w:pPr>
          </w:p>
        </w:tc>
      </w:tr>
      <w:tr w:rsidR="00A727C3" w:rsidRPr="00A727C3" w14:paraId="7A6B37B5" w14:textId="77777777" w:rsidTr="00F95B21">
        <w:trPr>
          <w:trHeight w:val="1020"/>
        </w:trPr>
        <w:tc>
          <w:tcPr>
            <w:tcW w:w="6385" w:type="dxa"/>
          </w:tcPr>
          <w:p w14:paraId="30B77480" w14:textId="4BEAB4CA" w:rsidR="000D6289" w:rsidRDefault="000D6289" w:rsidP="000D6289">
            <w:pPr>
              <w:rPr>
                <w:rFonts w:asciiTheme="majorHAnsi" w:hAnsiTheme="majorHAnsi" w:cstheme="majorHAnsi"/>
                <w:b/>
                <w:sz w:val="20"/>
                <w:szCs w:val="20"/>
              </w:rPr>
            </w:pPr>
            <w:r w:rsidRPr="000D6289">
              <w:rPr>
                <w:rFonts w:asciiTheme="majorHAnsi" w:hAnsiTheme="majorHAnsi" w:cstheme="majorHAnsi"/>
                <w:b/>
                <w:sz w:val="20"/>
                <w:szCs w:val="20"/>
              </w:rPr>
              <w:lastRenderedPageBreak/>
              <w:t xml:space="preserve">For each scenario, does the action taken by the educator(s) work to elicit evidence of learning through </w:t>
            </w:r>
            <w:r w:rsidR="00534DA5">
              <w:rPr>
                <w:rFonts w:asciiTheme="majorHAnsi" w:hAnsiTheme="majorHAnsi" w:cstheme="majorHAnsi"/>
                <w:b/>
                <w:sz w:val="20"/>
                <w:szCs w:val="20"/>
              </w:rPr>
              <w:t>daily</w:t>
            </w:r>
            <w:r w:rsidRPr="000D6289">
              <w:rPr>
                <w:rFonts w:asciiTheme="majorHAnsi" w:hAnsiTheme="majorHAnsi" w:cstheme="majorHAnsi"/>
                <w:b/>
                <w:sz w:val="20"/>
                <w:szCs w:val="20"/>
              </w:rPr>
              <w:t xml:space="preserve"> formative assessments to monitor student understanding and improve instruction</w:t>
            </w:r>
            <w:r>
              <w:rPr>
                <w:rFonts w:asciiTheme="majorHAnsi" w:hAnsiTheme="majorHAnsi" w:cstheme="majorHAnsi"/>
                <w:b/>
                <w:sz w:val="20"/>
                <w:szCs w:val="20"/>
              </w:rPr>
              <w:t>?</w:t>
            </w:r>
          </w:p>
          <w:p w14:paraId="297910F7" w14:textId="248C98F7" w:rsidR="000D6289" w:rsidRDefault="000D6289" w:rsidP="000D6289">
            <w:pPr>
              <w:rPr>
                <w:rFonts w:asciiTheme="majorHAnsi" w:hAnsiTheme="majorHAnsi" w:cstheme="majorHAnsi"/>
                <w:b/>
                <w:sz w:val="20"/>
                <w:szCs w:val="20"/>
              </w:rPr>
            </w:pPr>
          </w:p>
          <w:p w14:paraId="40D50F47" w14:textId="48B7DE93" w:rsidR="000D6289" w:rsidRPr="000D6289" w:rsidRDefault="000D6289" w:rsidP="000D6289">
            <w:pPr>
              <w:rPr>
                <w:rFonts w:asciiTheme="majorHAnsi" w:hAnsiTheme="majorHAnsi" w:cstheme="majorHAnsi"/>
                <w:b/>
                <w:sz w:val="20"/>
                <w:szCs w:val="20"/>
              </w:rPr>
            </w:pPr>
            <w:r>
              <w:rPr>
                <w:b/>
              </w:rPr>
              <w:t>Mark yes or no.</w:t>
            </w:r>
          </w:p>
          <w:p w14:paraId="43E90499" w14:textId="77777777" w:rsidR="00A727C3" w:rsidRPr="00A727C3" w:rsidRDefault="00A727C3" w:rsidP="000D6289">
            <w:pPr>
              <w:rPr>
                <w:b/>
              </w:rPr>
            </w:pPr>
          </w:p>
        </w:tc>
        <w:tc>
          <w:tcPr>
            <w:tcW w:w="4770" w:type="dxa"/>
          </w:tcPr>
          <w:p w14:paraId="5D622A43" w14:textId="77777777" w:rsidR="00A727C3" w:rsidRPr="00A727C3" w:rsidRDefault="00A727C3" w:rsidP="00A727C3"/>
        </w:tc>
        <w:tc>
          <w:tcPr>
            <w:tcW w:w="3243" w:type="dxa"/>
          </w:tcPr>
          <w:p w14:paraId="30CB15ED" w14:textId="2C81516D" w:rsidR="00A727C3" w:rsidRPr="00A47C35" w:rsidRDefault="00A727C3" w:rsidP="00D8237C">
            <w:pPr>
              <w:rPr>
                <w:sz w:val="20"/>
                <w:szCs w:val="20"/>
              </w:rPr>
            </w:pPr>
            <w:r w:rsidRPr="00A47C35">
              <w:rPr>
                <w:b/>
                <w:bCs/>
                <w:sz w:val="20"/>
                <w:szCs w:val="20"/>
              </w:rPr>
              <w:t xml:space="preserve">Educators elicit evidence of learning through </w:t>
            </w:r>
            <w:r w:rsidR="00534DA5">
              <w:rPr>
                <w:b/>
                <w:bCs/>
                <w:sz w:val="20"/>
                <w:szCs w:val="20"/>
              </w:rPr>
              <w:t xml:space="preserve">daily </w:t>
            </w:r>
            <w:r w:rsidRPr="00A47C35">
              <w:rPr>
                <w:b/>
                <w:bCs/>
                <w:sz w:val="20"/>
                <w:szCs w:val="20"/>
              </w:rPr>
              <w:t>formative assessments to monitor student understanding and improve instruction</w:t>
            </w:r>
            <w:r w:rsidRPr="00A47C35">
              <w:rPr>
                <w:sz w:val="20"/>
                <w:szCs w:val="20"/>
              </w:rPr>
              <w:t>.</w:t>
            </w:r>
          </w:p>
          <w:p w14:paraId="3C739CA1" w14:textId="77777777" w:rsidR="008F4831" w:rsidRPr="00A47C35" w:rsidRDefault="008F4831" w:rsidP="00A47C35">
            <w:pPr>
              <w:pStyle w:val="ListParagraph"/>
              <w:numPr>
                <w:ilvl w:val="0"/>
                <w:numId w:val="30"/>
              </w:numPr>
              <w:ind w:left="360"/>
              <w:rPr>
                <w:rFonts w:asciiTheme="minorHAnsi" w:hAnsiTheme="minorHAnsi" w:cstheme="minorHAnsi"/>
                <w:sz w:val="20"/>
                <w:szCs w:val="20"/>
              </w:rPr>
            </w:pPr>
            <w:r w:rsidRPr="00A47C35">
              <w:rPr>
                <w:rFonts w:asciiTheme="minorHAnsi" w:hAnsiTheme="minorHAnsi" w:cstheme="minorHAnsi"/>
                <w:sz w:val="20"/>
                <w:szCs w:val="20"/>
              </w:rPr>
              <w:t>Effective conversations, tasks, and activities are engineered to elicit evidence of learning.</w:t>
            </w:r>
          </w:p>
          <w:p w14:paraId="3A4C9206" w14:textId="77777777" w:rsidR="008F4831" w:rsidRPr="00A47C35" w:rsidRDefault="008F4831" w:rsidP="00A47C35">
            <w:pPr>
              <w:pStyle w:val="ListParagraph"/>
              <w:numPr>
                <w:ilvl w:val="0"/>
                <w:numId w:val="30"/>
              </w:numPr>
              <w:ind w:left="360"/>
              <w:rPr>
                <w:rFonts w:asciiTheme="minorHAnsi" w:hAnsiTheme="minorHAnsi" w:cstheme="minorHAnsi"/>
                <w:sz w:val="20"/>
                <w:szCs w:val="20"/>
              </w:rPr>
            </w:pPr>
            <w:r w:rsidRPr="00A47C35">
              <w:rPr>
                <w:rFonts w:asciiTheme="minorHAnsi" w:hAnsiTheme="minorHAnsi" w:cstheme="minorHAnsi"/>
                <w:sz w:val="20"/>
                <w:szCs w:val="20"/>
              </w:rPr>
              <w:t>Student learning evidence is observed, collected, analyzed, and acted upon throughout lessons.</w:t>
            </w:r>
          </w:p>
          <w:p w14:paraId="268AB93D" w14:textId="77777777" w:rsidR="008F4831" w:rsidRPr="00A47C35" w:rsidRDefault="008F4831" w:rsidP="00A47C35">
            <w:pPr>
              <w:pStyle w:val="ListParagraph"/>
              <w:numPr>
                <w:ilvl w:val="0"/>
                <w:numId w:val="30"/>
              </w:numPr>
              <w:ind w:left="360"/>
              <w:rPr>
                <w:rFonts w:asciiTheme="minorHAnsi" w:hAnsiTheme="minorHAnsi" w:cstheme="minorHAnsi"/>
                <w:sz w:val="20"/>
                <w:szCs w:val="20"/>
              </w:rPr>
            </w:pPr>
            <w:r w:rsidRPr="00A47C35">
              <w:rPr>
                <w:rFonts w:asciiTheme="minorHAnsi" w:hAnsiTheme="minorHAnsi" w:cstheme="minorHAnsi"/>
                <w:sz w:val="20"/>
                <w:szCs w:val="20"/>
              </w:rPr>
              <w:t>Teaching and learning strategies are adjusted minute by minute during lessons based on real time evidence.</w:t>
            </w:r>
          </w:p>
          <w:p w14:paraId="32F11075" w14:textId="77777777" w:rsidR="008F4831" w:rsidRPr="00A47C35" w:rsidRDefault="008F4831" w:rsidP="00A47C35">
            <w:pPr>
              <w:pStyle w:val="ListParagraph"/>
              <w:numPr>
                <w:ilvl w:val="0"/>
                <w:numId w:val="30"/>
              </w:numPr>
              <w:ind w:left="360"/>
              <w:rPr>
                <w:rFonts w:asciiTheme="minorHAnsi" w:hAnsiTheme="minorHAnsi" w:cstheme="minorHAnsi"/>
                <w:sz w:val="20"/>
                <w:szCs w:val="20"/>
              </w:rPr>
            </w:pPr>
            <w:r w:rsidRPr="00A47C35">
              <w:rPr>
                <w:rFonts w:asciiTheme="minorHAnsi" w:hAnsiTheme="minorHAnsi" w:cstheme="minorHAnsi"/>
                <w:sz w:val="20"/>
                <w:szCs w:val="20"/>
              </w:rPr>
              <w:t>Students are activated as owners of their own learning and resources for one another through self-assessment and peer assessment</w:t>
            </w:r>
          </w:p>
          <w:p w14:paraId="19FC2D86" w14:textId="4BE214F2" w:rsidR="00A727C3" w:rsidRPr="00C469E7" w:rsidRDefault="00A727C3" w:rsidP="008F4831">
            <w:pPr>
              <w:pStyle w:val="ListParagraph"/>
              <w:rPr>
                <w:sz w:val="16"/>
                <w:szCs w:val="16"/>
              </w:rPr>
            </w:pPr>
          </w:p>
        </w:tc>
      </w:tr>
      <w:tr w:rsidR="00A727C3" w:rsidRPr="00A727C3" w14:paraId="5E87FC2E" w14:textId="77777777" w:rsidTr="00F95B21">
        <w:trPr>
          <w:trHeight w:val="1020"/>
        </w:trPr>
        <w:tc>
          <w:tcPr>
            <w:tcW w:w="6385" w:type="dxa"/>
          </w:tcPr>
          <w:p w14:paraId="7E450646" w14:textId="11B447AC" w:rsidR="00A727C3" w:rsidRPr="00CA3D73" w:rsidRDefault="00CC27AE" w:rsidP="00A727C3">
            <w:pPr>
              <w:rPr>
                <w:bCs/>
              </w:rPr>
            </w:pPr>
            <w:r>
              <w:rPr>
                <w:bCs/>
              </w:rPr>
              <w:t>The h</w:t>
            </w:r>
            <w:r w:rsidR="00C469E7" w:rsidRPr="00CA3D73">
              <w:rPr>
                <w:bCs/>
              </w:rPr>
              <w:t>igh school ELA teacher want</w:t>
            </w:r>
            <w:r w:rsidR="00403B68">
              <w:rPr>
                <w:bCs/>
              </w:rPr>
              <w:t>s</w:t>
            </w:r>
            <w:r w:rsidR="00C469E7" w:rsidRPr="00CA3D73">
              <w:rPr>
                <w:bCs/>
              </w:rPr>
              <w:t xml:space="preserve"> to ensure </w:t>
            </w:r>
            <w:r>
              <w:rPr>
                <w:bCs/>
              </w:rPr>
              <w:t xml:space="preserve">that </w:t>
            </w:r>
            <w:r w:rsidR="00C469E7" w:rsidRPr="00CA3D73">
              <w:rPr>
                <w:bCs/>
              </w:rPr>
              <w:t xml:space="preserve">she </w:t>
            </w:r>
            <w:r w:rsidR="00CA3D73" w:rsidRPr="00CA3D73">
              <w:rPr>
                <w:bCs/>
              </w:rPr>
              <w:t>collect</w:t>
            </w:r>
            <w:r w:rsidR="00403B68">
              <w:rPr>
                <w:bCs/>
              </w:rPr>
              <w:t>s</w:t>
            </w:r>
            <w:r w:rsidR="00CA3D73" w:rsidRPr="00CA3D73">
              <w:rPr>
                <w:bCs/>
              </w:rPr>
              <w:t xml:space="preserve"> valid evidence about student learning</w:t>
            </w:r>
            <w:r w:rsidR="003B6B1F">
              <w:rPr>
                <w:bCs/>
              </w:rPr>
              <w:t xml:space="preserve"> so it c</w:t>
            </w:r>
            <w:r w:rsidR="00403B68">
              <w:rPr>
                <w:bCs/>
              </w:rPr>
              <w:t>an</w:t>
            </w:r>
            <w:r w:rsidR="003B6B1F">
              <w:rPr>
                <w:bCs/>
              </w:rPr>
              <w:t xml:space="preserve"> be acted on throughout lessons</w:t>
            </w:r>
            <w:r w:rsidR="00CA3D73" w:rsidRPr="00CA3D73">
              <w:rPr>
                <w:bCs/>
              </w:rPr>
              <w:t>.  She use</w:t>
            </w:r>
            <w:r w:rsidR="00403B68">
              <w:rPr>
                <w:bCs/>
              </w:rPr>
              <w:t>s</w:t>
            </w:r>
            <w:r w:rsidR="00CA3D73" w:rsidRPr="00CA3D73">
              <w:rPr>
                <w:bCs/>
              </w:rPr>
              <w:t xml:space="preserve"> several tools and strategies such as white boards, exit tickets, response cards, and online apps to collect student responses</w:t>
            </w:r>
            <w:r w:rsidR="003B6B1F">
              <w:rPr>
                <w:bCs/>
              </w:rPr>
              <w:t xml:space="preserve"> to help her make decisions about her next teaching moves. </w:t>
            </w:r>
          </w:p>
        </w:tc>
        <w:tc>
          <w:tcPr>
            <w:tcW w:w="4770" w:type="dxa"/>
          </w:tcPr>
          <w:p w14:paraId="390E9E72" w14:textId="378A839A" w:rsidR="00A727C3" w:rsidRPr="003B6B1F" w:rsidRDefault="00CA3D73" w:rsidP="00A727C3">
            <w:pPr>
              <w:rPr>
                <w:color w:val="00B050"/>
              </w:rPr>
            </w:pPr>
            <w:r w:rsidRPr="003B6B1F">
              <w:rPr>
                <w:color w:val="00B050"/>
              </w:rPr>
              <w:t>The formative assessment evidence that teachers gather should include data from</w:t>
            </w:r>
            <w:r w:rsidR="003B6B1F" w:rsidRPr="003B6B1F">
              <w:rPr>
                <w:color w:val="00B050"/>
              </w:rPr>
              <w:t xml:space="preserve"> all</w:t>
            </w:r>
            <w:r w:rsidRPr="003B6B1F">
              <w:rPr>
                <w:color w:val="00B050"/>
              </w:rPr>
              <w:t xml:space="preserve"> students.  By using </w:t>
            </w:r>
            <w:r w:rsidR="003B6B1F" w:rsidRPr="003B6B1F">
              <w:rPr>
                <w:color w:val="00B050"/>
              </w:rPr>
              <w:t>“</w:t>
            </w:r>
            <w:r w:rsidRPr="003B6B1F">
              <w:rPr>
                <w:color w:val="00B050"/>
              </w:rPr>
              <w:t>all student response systems</w:t>
            </w:r>
            <w:r w:rsidR="003B6B1F" w:rsidRPr="003B6B1F">
              <w:rPr>
                <w:color w:val="00B050"/>
              </w:rPr>
              <w:t>”</w:t>
            </w:r>
            <w:r w:rsidRPr="003B6B1F">
              <w:rPr>
                <w:color w:val="00B050"/>
              </w:rPr>
              <w:t xml:space="preserve">, teachers are assured </w:t>
            </w:r>
            <w:r w:rsidR="003B6B1F" w:rsidRPr="003B6B1F">
              <w:rPr>
                <w:color w:val="00B050"/>
              </w:rPr>
              <w:t>that their evidence is much more reliable and valid than data from just a select group of students.</w:t>
            </w:r>
            <w:r w:rsidR="003B6B1F">
              <w:rPr>
                <w:color w:val="00B050"/>
              </w:rPr>
              <w:t xml:space="preserve">  This real time evidence can then be used to adjust teaching and learning strategies minute by minute throughout lessons.</w:t>
            </w:r>
          </w:p>
        </w:tc>
        <w:tc>
          <w:tcPr>
            <w:tcW w:w="3243" w:type="dxa"/>
          </w:tcPr>
          <w:p w14:paraId="407DFF41" w14:textId="6977CF33" w:rsidR="00A47C35" w:rsidRPr="00A47C35" w:rsidRDefault="003B6B1F" w:rsidP="00A47C35">
            <w:pPr>
              <w:pStyle w:val="ListParagraph"/>
              <w:numPr>
                <w:ilvl w:val="0"/>
                <w:numId w:val="30"/>
              </w:numPr>
              <w:ind w:left="360"/>
              <w:rPr>
                <w:rFonts w:asciiTheme="minorHAnsi" w:hAnsiTheme="minorHAnsi" w:cstheme="minorHAnsi"/>
                <w:sz w:val="20"/>
                <w:szCs w:val="20"/>
              </w:rPr>
            </w:pPr>
            <w:r w:rsidRPr="00A47C35">
              <w:rPr>
                <w:sz w:val="16"/>
                <w:szCs w:val="16"/>
              </w:rPr>
              <w:t>.</w:t>
            </w:r>
            <w:r w:rsidR="00A47C35" w:rsidRPr="00A47C35">
              <w:rPr>
                <w:rFonts w:asciiTheme="minorHAnsi" w:hAnsiTheme="minorHAnsi" w:cstheme="minorHAnsi"/>
                <w:sz w:val="20"/>
                <w:szCs w:val="20"/>
              </w:rPr>
              <w:t xml:space="preserve"> Effective conversations, tasks, and activities are engineered to elicit evidence of learning.</w:t>
            </w:r>
          </w:p>
          <w:p w14:paraId="3CB62878" w14:textId="77777777" w:rsidR="00A47C35" w:rsidRPr="00A47C35" w:rsidRDefault="00A47C35" w:rsidP="00A47C35">
            <w:pPr>
              <w:pStyle w:val="ListParagraph"/>
              <w:numPr>
                <w:ilvl w:val="0"/>
                <w:numId w:val="30"/>
              </w:numPr>
              <w:ind w:left="360"/>
              <w:rPr>
                <w:rFonts w:asciiTheme="minorHAnsi" w:hAnsiTheme="minorHAnsi" w:cstheme="minorHAnsi"/>
                <w:sz w:val="20"/>
                <w:szCs w:val="20"/>
              </w:rPr>
            </w:pPr>
            <w:r w:rsidRPr="00A47C35">
              <w:rPr>
                <w:rFonts w:asciiTheme="minorHAnsi" w:hAnsiTheme="minorHAnsi" w:cstheme="minorHAnsi"/>
                <w:sz w:val="20"/>
                <w:szCs w:val="20"/>
              </w:rPr>
              <w:t>Student learning evidence is observed, collected, analyzed, and acted upon throughout lessons.</w:t>
            </w:r>
          </w:p>
          <w:p w14:paraId="333B64DA" w14:textId="77777777" w:rsidR="00A47C35" w:rsidRPr="00A47C35" w:rsidRDefault="00A47C35" w:rsidP="00A47C35">
            <w:pPr>
              <w:pStyle w:val="ListParagraph"/>
              <w:numPr>
                <w:ilvl w:val="0"/>
                <w:numId w:val="30"/>
              </w:numPr>
              <w:ind w:left="360"/>
              <w:rPr>
                <w:rFonts w:asciiTheme="minorHAnsi" w:hAnsiTheme="minorHAnsi" w:cstheme="minorHAnsi"/>
                <w:sz w:val="20"/>
                <w:szCs w:val="20"/>
              </w:rPr>
            </w:pPr>
            <w:r w:rsidRPr="00A47C35">
              <w:rPr>
                <w:rFonts w:asciiTheme="minorHAnsi" w:hAnsiTheme="minorHAnsi" w:cstheme="minorHAnsi"/>
                <w:sz w:val="20"/>
                <w:szCs w:val="20"/>
              </w:rPr>
              <w:t>Teaching and learning strategies are adjusted minute by minute during lessons based on real time evidence.</w:t>
            </w:r>
          </w:p>
          <w:p w14:paraId="690E354E" w14:textId="0898D032" w:rsidR="003B6B1F" w:rsidRPr="00A47C35" w:rsidRDefault="003B6B1F" w:rsidP="00A47C35">
            <w:pPr>
              <w:rPr>
                <w:sz w:val="16"/>
                <w:szCs w:val="16"/>
              </w:rPr>
            </w:pPr>
          </w:p>
          <w:p w14:paraId="344CDBEF" w14:textId="77777777" w:rsidR="003B6B1F" w:rsidRPr="001275F0" w:rsidRDefault="003B6B1F" w:rsidP="00D8237C">
            <w:pPr>
              <w:pStyle w:val="ListParagraph"/>
              <w:ind w:left="0"/>
              <w:rPr>
                <w:sz w:val="16"/>
                <w:szCs w:val="16"/>
              </w:rPr>
            </w:pPr>
          </w:p>
          <w:p w14:paraId="00E14E5D" w14:textId="77777777" w:rsidR="00A727C3" w:rsidRPr="00A727C3" w:rsidRDefault="00A727C3" w:rsidP="00A727C3"/>
        </w:tc>
      </w:tr>
      <w:tr w:rsidR="00D233C1" w:rsidRPr="00A727C3" w14:paraId="1EDD42B8" w14:textId="77777777" w:rsidTr="00F95B21">
        <w:trPr>
          <w:trHeight w:val="1020"/>
        </w:trPr>
        <w:tc>
          <w:tcPr>
            <w:tcW w:w="6385" w:type="dxa"/>
          </w:tcPr>
          <w:p w14:paraId="0BCD292F" w14:textId="4C2E3B25" w:rsidR="00D233C1" w:rsidRPr="00366BB4" w:rsidRDefault="00366BB4" w:rsidP="00A727C3">
            <w:pPr>
              <w:rPr>
                <w:bCs/>
              </w:rPr>
            </w:pPr>
            <w:r w:rsidRPr="00366BB4">
              <w:rPr>
                <w:bCs/>
              </w:rPr>
              <w:lastRenderedPageBreak/>
              <w:t>Mr. Jansen develops a comprehensive unit assessment each quarter for his science classes.  The assessment includes items that require students to apply the concepts that have been taught.  The assessment score is the primary source f</w:t>
            </w:r>
            <w:r w:rsidR="00CC27AE">
              <w:rPr>
                <w:bCs/>
              </w:rPr>
              <w:t>rom which student quarterly grades are derived.</w:t>
            </w:r>
          </w:p>
        </w:tc>
        <w:tc>
          <w:tcPr>
            <w:tcW w:w="4770" w:type="dxa"/>
          </w:tcPr>
          <w:p w14:paraId="58B1B754" w14:textId="26AEA0C4" w:rsidR="00D233C1" w:rsidRPr="00A727C3" w:rsidRDefault="00366BB4" w:rsidP="00A727C3">
            <w:r w:rsidRPr="00C469E7">
              <w:rPr>
                <w:color w:val="FF0000"/>
              </w:rPr>
              <w:t>Assessment that occurs after learning is summative assessment</w:t>
            </w:r>
            <w:r w:rsidR="00C469E7" w:rsidRPr="00C469E7">
              <w:rPr>
                <w:color w:val="FF0000"/>
              </w:rPr>
              <w:t xml:space="preserve"> (of learning) which is evaluative.</w:t>
            </w:r>
            <w:r w:rsidRPr="00C469E7">
              <w:rPr>
                <w:color w:val="FF0000"/>
              </w:rPr>
              <w:t xml:space="preserve"> </w:t>
            </w:r>
            <w:r w:rsidR="00C469E7" w:rsidRPr="00C469E7">
              <w:rPr>
                <w:color w:val="FF0000"/>
              </w:rPr>
              <w:t>F</w:t>
            </w:r>
            <w:r w:rsidRPr="00C469E7">
              <w:rPr>
                <w:color w:val="FF0000"/>
              </w:rPr>
              <w:t>ormative assessment</w:t>
            </w:r>
            <w:r w:rsidR="00C469E7" w:rsidRPr="00C469E7">
              <w:rPr>
                <w:color w:val="FF0000"/>
              </w:rPr>
              <w:t xml:space="preserve"> (for learning)</w:t>
            </w:r>
            <w:r w:rsidRPr="00C469E7">
              <w:rPr>
                <w:color w:val="FF0000"/>
              </w:rPr>
              <w:t xml:space="preserve"> </w:t>
            </w:r>
            <w:r w:rsidR="00C469E7" w:rsidRPr="00C469E7">
              <w:rPr>
                <w:color w:val="FF0000"/>
              </w:rPr>
              <w:t>is diagnostic and takes place while learning is still taking place</w:t>
            </w:r>
            <w:r w:rsidR="00CC27AE">
              <w:rPr>
                <w:color w:val="FF0000"/>
              </w:rPr>
              <w:t xml:space="preserve"> through conversations, observations, and products. </w:t>
            </w:r>
            <w:r w:rsidR="00C469E7" w:rsidRPr="00C469E7">
              <w:rPr>
                <w:color w:val="FF0000"/>
              </w:rPr>
              <w:t xml:space="preserve"> Summative assessment is often used for grades, whereas formative assessment is used to adjust learning and teaching.</w:t>
            </w:r>
          </w:p>
        </w:tc>
        <w:tc>
          <w:tcPr>
            <w:tcW w:w="3243" w:type="dxa"/>
          </w:tcPr>
          <w:p w14:paraId="781FBDD7" w14:textId="77777777" w:rsidR="00A47C35" w:rsidRPr="00A47C35" w:rsidRDefault="00A47C35" w:rsidP="00A47C35">
            <w:pPr>
              <w:pStyle w:val="ListParagraph"/>
              <w:numPr>
                <w:ilvl w:val="0"/>
                <w:numId w:val="30"/>
              </w:numPr>
              <w:ind w:left="360"/>
              <w:rPr>
                <w:rFonts w:asciiTheme="minorHAnsi" w:hAnsiTheme="minorHAnsi" w:cstheme="minorHAnsi"/>
                <w:sz w:val="20"/>
                <w:szCs w:val="20"/>
              </w:rPr>
            </w:pPr>
            <w:r w:rsidRPr="00A47C35">
              <w:rPr>
                <w:rFonts w:asciiTheme="minorHAnsi" w:hAnsiTheme="minorHAnsi" w:cstheme="minorHAnsi"/>
                <w:sz w:val="20"/>
                <w:szCs w:val="20"/>
              </w:rPr>
              <w:t>Student learning evidence is observed, collected, analyzed, and acted upon throughout lessons.</w:t>
            </w:r>
          </w:p>
          <w:p w14:paraId="74C2E87F" w14:textId="77777777" w:rsidR="00A47C35" w:rsidRPr="00A47C35" w:rsidRDefault="00A47C35" w:rsidP="00834248">
            <w:pPr>
              <w:pStyle w:val="ListParagraph"/>
              <w:numPr>
                <w:ilvl w:val="0"/>
                <w:numId w:val="30"/>
              </w:numPr>
              <w:ind w:left="360"/>
              <w:rPr>
                <w:rFonts w:asciiTheme="minorHAnsi" w:hAnsiTheme="minorHAnsi" w:cstheme="minorHAnsi"/>
                <w:sz w:val="20"/>
                <w:szCs w:val="20"/>
              </w:rPr>
            </w:pPr>
            <w:r w:rsidRPr="00A47C35">
              <w:rPr>
                <w:rFonts w:asciiTheme="minorHAnsi" w:hAnsiTheme="minorHAnsi" w:cstheme="minorHAnsi"/>
                <w:sz w:val="20"/>
                <w:szCs w:val="20"/>
              </w:rPr>
              <w:t>Teaching and learning strategies are adjusted minute by minute during lessons based on real time evidence.</w:t>
            </w:r>
          </w:p>
          <w:p w14:paraId="34D307C1" w14:textId="77777777" w:rsidR="00D233C1" w:rsidRPr="00A727C3" w:rsidRDefault="00D233C1" w:rsidP="00A47C35"/>
        </w:tc>
      </w:tr>
      <w:tr w:rsidR="00A727C3" w:rsidRPr="00A727C3" w14:paraId="7F16DC0E" w14:textId="77777777" w:rsidTr="00A727C3">
        <w:trPr>
          <w:trHeight w:val="2015"/>
        </w:trPr>
        <w:tc>
          <w:tcPr>
            <w:tcW w:w="6385" w:type="dxa"/>
          </w:tcPr>
          <w:p w14:paraId="21E26BF9" w14:textId="148F500A" w:rsidR="00A727C3" w:rsidRPr="00A24762" w:rsidRDefault="003B6B1F" w:rsidP="00A727C3">
            <w:pPr>
              <w:rPr>
                <w:bCs/>
              </w:rPr>
            </w:pPr>
            <w:r w:rsidRPr="00A24762">
              <w:rPr>
                <w:bCs/>
              </w:rPr>
              <w:t>A team of fourth grade teachers want</w:t>
            </w:r>
            <w:r w:rsidR="00403B68">
              <w:rPr>
                <w:bCs/>
              </w:rPr>
              <w:t>s</w:t>
            </w:r>
            <w:r w:rsidRPr="00A24762">
              <w:rPr>
                <w:bCs/>
              </w:rPr>
              <w:t xml:space="preserve"> to improve their formative assessment practices so they develope</w:t>
            </w:r>
            <w:r w:rsidR="00403B68">
              <w:rPr>
                <w:bCs/>
              </w:rPr>
              <w:t>d</w:t>
            </w:r>
            <w:r w:rsidRPr="00A24762">
              <w:rPr>
                <w:bCs/>
              </w:rPr>
              <w:t xml:space="preserve"> a plan to </w:t>
            </w:r>
            <w:r w:rsidR="00A24762" w:rsidRPr="00A24762">
              <w:rPr>
                <w:bCs/>
              </w:rPr>
              <w:t>teach and encourage students to be much more self-reflective and metacognitive.  They included more opportunities in the plan for students to meet with peers to review and assess each other’s work.</w:t>
            </w:r>
          </w:p>
        </w:tc>
        <w:tc>
          <w:tcPr>
            <w:tcW w:w="4770" w:type="dxa"/>
          </w:tcPr>
          <w:p w14:paraId="0654E6AF" w14:textId="4D0BB380" w:rsidR="00A727C3" w:rsidRPr="00A727C3" w:rsidRDefault="00496829" w:rsidP="00A727C3">
            <w:r w:rsidRPr="00E67C10">
              <w:rPr>
                <w:color w:val="00B050"/>
              </w:rPr>
              <w:t>An essential part of the formative assessment process is activating students as owners of their own learning and peers as learning resources for one another.  Developing</w:t>
            </w:r>
            <w:r w:rsidR="00E67C10" w:rsidRPr="00E67C10">
              <w:rPr>
                <w:color w:val="00B050"/>
              </w:rPr>
              <w:t xml:space="preserve"> and ensuring opportunities for peer and student self-reflection and assessment is a great way to help both learners and educators monitor student understanding and improve instruction.</w:t>
            </w:r>
          </w:p>
        </w:tc>
        <w:tc>
          <w:tcPr>
            <w:tcW w:w="3243" w:type="dxa"/>
          </w:tcPr>
          <w:p w14:paraId="519260AC" w14:textId="77777777" w:rsidR="00A47C35" w:rsidRPr="00A47C35" w:rsidRDefault="00A47C35" w:rsidP="00A47C35">
            <w:pPr>
              <w:pStyle w:val="ListParagraph"/>
              <w:numPr>
                <w:ilvl w:val="0"/>
                <w:numId w:val="30"/>
              </w:numPr>
              <w:ind w:left="360"/>
              <w:rPr>
                <w:rFonts w:asciiTheme="minorHAnsi" w:hAnsiTheme="minorHAnsi" w:cstheme="minorHAnsi"/>
                <w:sz w:val="20"/>
                <w:szCs w:val="20"/>
              </w:rPr>
            </w:pPr>
            <w:r w:rsidRPr="00A47C35">
              <w:rPr>
                <w:rFonts w:asciiTheme="minorHAnsi" w:hAnsiTheme="minorHAnsi" w:cstheme="minorHAnsi"/>
                <w:sz w:val="20"/>
                <w:szCs w:val="20"/>
              </w:rPr>
              <w:t>Students are activated as owners of their own learning and resources for one another through self-assessment and peer assessment</w:t>
            </w:r>
          </w:p>
          <w:p w14:paraId="02227609" w14:textId="76993242" w:rsidR="00A727C3" w:rsidRPr="00A727C3" w:rsidRDefault="00A727C3" w:rsidP="00A47C35"/>
        </w:tc>
      </w:tr>
      <w:tr w:rsidR="00A727C3" w:rsidRPr="00A727C3" w14:paraId="536F4FA2" w14:textId="77777777" w:rsidTr="00F95B21">
        <w:trPr>
          <w:trHeight w:val="1020"/>
        </w:trPr>
        <w:tc>
          <w:tcPr>
            <w:tcW w:w="6385" w:type="dxa"/>
          </w:tcPr>
          <w:p w14:paraId="7E9E62B0" w14:textId="7C9F3B78" w:rsidR="000D6289" w:rsidRPr="001275F0" w:rsidRDefault="000D6289" w:rsidP="000D6289">
            <w:pPr>
              <w:rPr>
                <w:b/>
                <w:bCs/>
                <w:sz w:val="20"/>
                <w:szCs w:val="20"/>
              </w:rPr>
            </w:pPr>
            <w:r w:rsidRPr="000D6289">
              <w:rPr>
                <w:rFonts w:asciiTheme="majorHAnsi" w:hAnsiTheme="majorHAnsi" w:cstheme="majorHAnsi"/>
                <w:b/>
                <w:sz w:val="20"/>
                <w:szCs w:val="20"/>
              </w:rPr>
              <w:t xml:space="preserve">For each scenario, does the action taken by the educator(s) work to </w:t>
            </w:r>
            <w:r w:rsidRPr="001275F0">
              <w:rPr>
                <w:b/>
                <w:bCs/>
                <w:sz w:val="20"/>
                <w:szCs w:val="20"/>
              </w:rPr>
              <w:t>elicit evidence of learning through common formative assessments  to improve instruction and student achievement</w:t>
            </w:r>
            <w:r>
              <w:rPr>
                <w:b/>
                <w:bCs/>
                <w:sz w:val="20"/>
                <w:szCs w:val="20"/>
              </w:rPr>
              <w:t>?</w:t>
            </w:r>
          </w:p>
          <w:p w14:paraId="52AEF296" w14:textId="77777777" w:rsidR="00A727C3" w:rsidRDefault="000D6289" w:rsidP="000D6289">
            <w:pPr>
              <w:rPr>
                <w:b/>
              </w:rPr>
            </w:pPr>
            <w:r>
              <w:rPr>
                <w:b/>
              </w:rPr>
              <w:t xml:space="preserve">  </w:t>
            </w:r>
          </w:p>
          <w:p w14:paraId="1C9D4587" w14:textId="77777777" w:rsidR="000D6289" w:rsidRPr="000D6289" w:rsidRDefault="000D6289" w:rsidP="000D6289">
            <w:pPr>
              <w:rPr>
                <w:rFonts w:asciiTheme="majorHAnsi" w:hAnsiTheme="majorHAnsi" w:cstheme="majorHAnsi"/>
                <w:b/>
                <w:sz w:val="20"/>
                <w:szCs w:val="20"/>
              </w:rPr>
            </w:pPr>
            <w:r>
              <w:rPr>
                <w:b/>
              </w:rPr>
              <w:t>Mark yes or no.</w:t>
            </w:r>
          </w:p>
          <w:p w14:paraId="2B050C69" w14:textId="02F3812B" w:rsidR="000D6289" w:rsidRPr="00A727C3" w:rsidRDefault="000D6289" w:rsidP="000D6289">
            <w:pPr>
              <w:rPr>
                <w:b/>
              </w:rPr>
            </w:pPr>
          </w:p>
        </w:tc>
        <w:tc>
          <w:tcPr>
            <w:tcW w:w="4770" w:type="dxa"/>
          </w:tcPr>
          <w:p w14:paraId="7BB9E458" w14:textId="77777777" w:rsidR="00A727C3" w:rsidRPr="00A727C3" w:rsidRDefault="00A727C3" w:rsidP="00A727C3"/>
        </w:tc>
        <w:tc>
          <w:tcPr>
            <w:tcW w:w="3243" w:type="dxa"/>
          </w:tcPr>
          <w:p w14:paraId="0990B4C7" w14:textId="5B2A8089" w:rsidR="00A727C3" w:rsidRPr="00A47C35" w:rsidRDefault="00A727C3" w:rsidP="00A47C35">
            <w:pPr>
              <w:pStyle w:val="ListParagraph"/>
              <w:numPr>
                <w:ilvl w:val="0"/>
                <w:numId w:val="46"/>
              </w:numPr>
              <w:ind w:left="0"/>
              <w:rPr>
                <w:b/>
                <w:bCs/>
                <w:sz w:val="20"/>
                <w:szCs w:val="20"/>
              </w:rPr>
            </w:pPr>
            <w:r w:rsidRPr="00A47C35">
              <w:rPr>
                <w:b/>
                <w:bCs/>
                <w:sz w:val="20"/>
                <w:szCs w:val="20"/>
              </w:rPr>
              <w:t>Educators elicit evidence of learning through common formative assessments  to improve instruction and student achievement.</w:t>
            </w:r>
          </w:p>
          <w:p w14:paraId="63C77E75" w14:textId="77777777" w:rsidR="00A47C35" w:rsidRPr="00A47C35" w:rsidRDefault="00A47C35" w:rsidP="00834248">
            <w:pPr>
              <w:pStyle w:val="ListParagraph"/>
              <w:numPr>
                <w:ilvl w:val="0"/>
                <w:numId w:val="48"/>
              </w:numPr>
              <w:ind w:left="360"/>
              <w:rPr>
                <w:rFonts w:asciiTheme="minorHAnsi" w:hAnsiTheme="minorHAnsi" w:cstheme="minorHAnsi"/>
                <w:sz w:val="20"/>
                <w:szCs w:val="20"/>
              </w:rPr>
            </w:pPr>
            <w:r w:rsidRPr="00A47C35">
              <w:rPr>
                <w:rFonts w:asciiTheme="minorHAnsi" w:hAnsiTheme="minorHAnsi" w:cstheme="minorHAnsi"/>
                <w:sz w:val="20"/>
                <w:szCs w:val="20"/>
              </w:rPr>
              <w:t xml:space="preserve">CFAs are intentionally and collaboratively developed, analyzed, and acted upon. </w:t>
            </w:r>
          </w:p>
          <w:p w14:paraId="774B3707" w14:textId="77777777" w:rsidR="00A47C35" w:rsidRPr="00A47C35" w:rsidRDefault="00A47C35" w:rsidP="00834248">
            <w:pPr>
              <w:numPr>
                <w:ilvl w:val="0"/>
                <w:numId w:val="48"/>
              </w:numPr>
              <w:ind w:left="360"/>
              <w:rPr>
                <w:rFonts w:asciiTheme="minorHAnsi" w:hAnsiTheme="minorHAnsi" w:cstheme="minorHAnsi"/>
                <w:sz w:val="20"/>
                <w:szCs w:val="20"/>
              </w:rPr>
            </w:pPr>
            <w:r w:rsidRPr="00A47C35">
              <w:rPr>
                <w:rFonts w:asciiTheme="minorHAnsi" w:hAnsiTheme="minorHAnsi" w:cstheme="minorHAnsi"/>
                <w:sz w:val="20"/>
                <w:szCs w:val="20"/>
              </w:rPr>
              <w:t xml:space="preserve">CFAs are aligned with priority standards, learning intentions, and success criteria. </w:t>
            </w:r>
          </w:p>
          <w:p w14:paraId="1B8AF04C" w14:textId="77777777" w:rsidR="00A47C35" w:rsidRPr="00A47C35" w:rsidRDefault="00A47C35" w:rsidP="00834248">
            <w:pPr>
              <w:numPr>
                <w:ilvl w:val="0"/>
                <w:numId w:val="48"/>
              </w:numPr>
              <w:ind w:left="360"/>
              <w:rPr>
                <w:rFonts w:asciiTheme="minorHAnsi" w:hAnsiTheme="minorHAnsi" w:cstheme="minorHAnsi"/>
                <w:sz w:val="20"/>
                <w:szCs w:val="20"/>
              </w:rPr>
            </w:pPr>
            <w:r w:rsidRPr="00A47C35">
              <w:rPr>
                <w:rFonts w:asciiTheme="minorHAnsi" w:hAnsiTheme="minorHAnsi" w:cstheme="minorHAnsi"/>
                <w:sz w:val="20"/>
                <w:szCs w:val="20"/>
              </w:rPr>
              <w:t>CFAs are scaffolded to reflect the progression of learning and rigor of learning targets.</w:t>
            </w:r>
          </w:p>
          <w:p w14:paraId="3C3144B0" w14:textId="77777777" w:rsidR="00A47C35" w:rsidRPr="00A47C35" w:rsidRDefault="00A47C35" w:rsidP="00834248">
            <w:pPr>
              <w:numPr>
                <w:ilvl w:val="0"/>
                <w:numId w:val="48"/>
              </w:numPr>
              <w:ind w:left="360"/>
              <w:rPr>
                <w:rFonts w:asciiTheme="minorHAnsi" w:hAnsiTheme="minorHAnsi" w:cstheme="minorHAnsi"/>
                <w:sz w:val="20"/>
                <w:szCs w:val="20"/>
              </w:rPr>
            </w:pPr>
            <w:r w:rsidRPr="00A47C35">
              <w:rPr>
                <w:rFonts w:asciiTheme="minorHAnsi" w:hAnsiTheme="minorHAnsi" w:cstheme="minorHAnsi"/>
                <w:sz w:val="20"/>
                <w:szCs w:val="20"/>
              </w:rPr>
              <w:t>A Data-Based Decision-Making team process is used to analyze CFA data to determine student interventions, reteaching and extension opportunities, as well as instructional improvements</w:t>
            </w:r>
          </w:p>
          <w:p w14:paraId="0891FDEF" w14:textId="77777777" w:rsidR="00A47C35" w:rsidRPr="00A47C35" w:rsidRDefault="00A47C35" w:rsidP="00834248">
            <w:pPr>
              <w:rPr>
                <w:b/>
                <w:bCs/>
                <w:sz w:val="20"/>
                <w:szCs w:val="20"/>
              </w:rPr>
            </w:pPr>
          </w:p>
          <w:p w14:paraId="1C95D572" w14:textId="77777777" w:rsidR="00D8237C" w:rsidRPr="00A47C35" w:rsidRDefault="00D8237C" w:rsidP="00A47C35">
            <w:pPr>
              <w:rPr>
                <w:sz w:val="20"/>
                <w:szCs w:val="20"/>
              </w:rPr>
            </w:pPr>
          </w:p>
          <w:p w14:paraId="2579F9C2" w14:textId="1ABB4013" w:rsidR="00D8237C" w:rsidRPr="00A47C35" w:rsidRDefault="00D8237C" w:rsidP="00A47C35">
            <w:pPr>
              <w:rPr>
                <w:sz w:val="20"/>
                <w:szCs w:val="20"/>
              </w:rPr>
            </w:pPr>
          </w:p>
        </w:tc>
      </w:tr>
      <w:tr w:rsidR="00A727C3" w:rsidRPr="00A727C3" w14:paraId="5CC6AD9D" w14:textId="77777777" w:rsidTr="00F95B21">
        <w:trPr>
          <w:trHeight w:val="1020"/>
        </w:trPr>
        <w:tc>
          <w:tcPr>
            <w:tcW w:w="6385" w:type="dxa"/>
          </w:tcPr>
          <w:p w14:paraId="704ED09E" w14:textId="002EC32D" w:rsidR="00A727C3" w:rsidRPr="0093679F" w:rsidRDefault="00E67C10" w:rsidP="00A727C3">
            <w:pPr>
              <w:rPr>
                <w:bCs/>
              </w:rPr>
            </w:pPr>
            <w:r w:rsidRPr="0093679F">
              <w:rPr>
                <w:bCs/>
              </w:rPr>
              <w:lastRenderedPageBreak/>
              <w:t>Mrs. Rice</w:t>
            </w:r>
            <w:r w:rsidR="0093679F" w:rsidRPr="0093679F">
              <w:rPr>
                <w:bCs/>
              </w:rPr>
              <w:t>, the instructional coach,</w:t>
            </w:r>
            <w:r w:rsidRPr="0093679F">
              <w:rPr>
                <w:bCs/>
              </w:rPr>
              <w:t xml:space="preserve"> reviewed the Missouri Learning Standards and developed a</w:t>
            </w:r>
            <w:r w:rsidR="0093679F" w:rsidRPr="0093679F">
              <w:rPr>
                <w:bCs/>
              </w:rPr>
              <w:t xml:space="preserve"> writing</w:t>
            </w:r>
            <w:r w:rsidRPr="0093679F">
              <w:rPr>
                <w:bCs/>
              </w:rPr>
              <w:t xml:space="preserve"> assessment for </w:t>
            </w:r>
            <w:r w:rsidR="0093679F" w:rsidRPr="0093679F">
              <w:rPr>
                <w:bCs/>
              </w:rPr>
              <w:t>her school district’s second grade students.  The purpose of this assessment was to evaluate writing skills of each student before 3</w:t>
            </w:r>
            <w:r w:rsidR="0093679F" w:rsidRPr="0093679F">
              <w:rPr>
                <w:bCs/>
                <w:vertAlign w:val="superscript"/>
              </w:rPr>
              <w:t>rd</w:t>
            </w:r>
            <w:r w:rsidR="0093679F" w:rsidRPr="0093679F">
              <w:rPr>
                <w:bCs/>
              </w:rPr>
              <w:t xml:space="preserve"> grade placement. </w:t>
            </w:r>
          </w:p>
        </w:tc>
        <w:tc>
          <w:tcPr>
            <w:tcW w:w="4770" w:type="dxa"/>
          </w:tcPr>
          <w:p w14:paraId="1AA62447" w14:textId="3CC11C58" w:rsidR="00533CD2" w:rsidRPr="00A727C3" w:rsidRDefault="0093679F" w:rsidP="00533CD2">
            <w:r w:rsidRPr="009C58F3">
              <w:rPr>
                <w:color w:val="FF0000"/>
              </w:rPr>
              <w:t xml:space="preserve">Common formative assessments are developed intentionally and collaboratively by a team of educators with a common interest (grade level, content, etc.). </w:t>
            </w:r>
            <w:proofErr w:type="gramStart"/>
            <w:r w:rsidR="009C58F3">
              <w:rPr>
                <w:color w:val="FF0000"/>
              </w:rPr>
              <w:t>CFA’s</w:t>
            </w:r>
            <w:proofErr w:type="gramEnd"/>
            <w:r w:rsidR="009C58F3">
              <w:rPr>
                <w:color w:val="FF0000"/>
              </w:rPr>
              <w:t xml:space="preserve"> are aligned with learning intentions and success criteria and reflect the progression of learning. </w:t>
            </w:r>
            <w:r w:rsidR="00533CD2" w:rsidRPr="009C58F3">
              <w:rPr>
                <w:color w:val="FF0000"/>
              </w:rPr>
              <w:t>C</w:t>
            </w:r>
            <w:r w:rsidR="009C58F3">
              <w:rPr>
                <w:color w:val="FF0000"/>
              </w:rPr>
              <w:t xml:space="preserve">ommon formative assessments </w:t>
            </w:r>
            <w:r w:rsidR="00533CD2" w:rsidRPr="009C58F3">
              <w:rPr>
                <w:color w:val="FF0000"/>
              </w:rPr>
              <w:t>are used to d</w:t>
            </w:r>
            <w:r w:rsidR="00533CD2" w:rsidRPr="00533CD2">
              <w:rPr>
                <w:color w:val="FF0000"/>
              </w:rPr>
              <w:t xml:space="preserve">etermine </w:t>
            </w:r>
            <w:r w:rsidR="00533CD2" w:rsidRPr="00533CD2">
              <w:rPr>
                <w:bCs/>
                <w:color w:val="FF0000"/>
              </w:rPr>
              <w:t>WHY</w:t>
            </w:r>
            <w:r w:rsidR="00533CD2" w:rsidRPr="00533CD2">
              <w:rPr>
                <w:color w:val="FF0000"/>
              </w:rPr>
              <w:t xml:space="preserve"> students are </w:t>
            </w:r>
            <w:r w:rsidR="00533CD2" w:rsidRPr="00533CD2">
              <w:rPr>
                <w:bCs/>
                <w:color w:val="FF0000"/>
              </w:rPr>
              <w:t>not</w:t>
            </w:r>
            <w:r w:rsidR="00533CD2" w:rsidRPr="00533CD2">
              <w:rPr>
                <w:color w:val="FF0000"/>
              </w:rPr>
              <w:t xml:space="preserve"> yet </w:t>
            </w:r>
            <w:r w:rsidR="00533CD2" w:rsidRPr="00533CD2">
              <w:rPr>
                <w:bCs/>
                <w:color w:val="FF0000"/>
              </w:rPr>
              <w:t xml:space="preserve">proficient </w:t>
            </w:r>
            <w:r w:rsidR="00533CD2" w:rsidRPr="00533CD2">
              <w:rPr>
                <w:color w:val="FF0000"/>
              </w:rPr>
              <w:t>and</w:t>
            </w:r>
            <w:r w:rsidR="00533CD2" w:rsidRPr="00533CD2">
              <w:rPr>
                <w:bCs/>
                <w:color w:val="FF0000"/>
              </w:rPr>
              <w:t xml:space="preserve"> </w:t>
            </w:r>
            <w:r w:rsidR="00533CD2" w:rsidRPr="00533CD2">
              <w:rPr>
                <w:color w:val="FF0000"/>
              </w:rPr>
              <w:t xml:space="preserve">help provide </w:t>
            </w:r>
            <w:r w:rsidR="00533CD2" w:rsidRPr="00533CD2">
              <w:rPr>
                <w:bCs/>
                <w:color w:val="FF0000"/>
              </w:rPr>
              <w:t>systematic interventions</w:t>
            </w:r>
            <w:r w:rsidR="00533CD2" w:rsidRPr="009C58F3">
              <w:rPr>
                <w:bCs/>
                <w:color w:val="FF0000"/>
              </w:rPr>
              <w:t xml:space="preserve"> while learning is still taking place. </w:t>
            </w:r>
            <w:r w:rsidR="00533CD2" w:rsidRPr="009C58F3">
              <w:rPr>
                <w:color w:val="FF0000"/>
              </w:rPr>
              <w:t>D</w:t>
            </w:r>
            <w:r w:rsidR="00533CD2" w:rsidRPr="00533CD2">
              <w:rPr>
                <w:color w:val="FF0000"/>
              </w:rPr>
              <w:t xml:space="preserve">ata is collaboratively </w:t>
            </w:r>
            <w:r w:rsidR="009C58F3" w:rsidRPr="00533CD2">
              <w:rPr>
                <w:color w:val="FF0000"/>
              </w:rPr>
              <w:t>analyzed,</w:t>
            </w:r>
            <w:r w:rsidR="00533CD2" w:rsidRPr="009C58F3">
              <w:rPr>
                <w:color w:val="FF0000"/>
              </w:rPr>
              <w:t xml:space="preserve"> and the </w:t>
            </w:r>
            <w:r w:rsidR="00834248">
              <w:rPr>
                <w:color w:val="FF0000"/>
              </w:rPr>
              <w:t xml:space="preserve">Data-Based Decision-Making </w:t>
            </w:r>
            <w:r w:rsidR="00533CD2" w:rsidRPr="009C58F3">
              <w:rPr>
                <w:color w:val="FF0000"/>
              </w:rPr>
              <w:t>team collectively determines “takeaways” to adjust current and future lessons</w:t>
            </w:r>
            <w:r w:rsidR="006A72A4">
              <w:rPr>
                <w:color w:val="FF0000"/>
              </w:rPr>
              <w:t>.</w:t>
            </w:r>
          </w:p>
        </w:tc>
        <w:tc>
          <w:tcPr>
            <w:tcW w:w="3243" w:type="dxa"/>
          </w:tcPr>
          <w:p w14:paraId="2990A721" w14:textId="77777777" w:rsidR="00834248" w:rsidRPr="00A47C35" w:rsidRDefault="00834248" w:rsidP="00834248">
            <w:pPr>
              <w:pStyle w:val="ListParagraph"/>
              <w:numPr>
                <w:ilvl w:val="0"/>
                <w:numId w:val="19"/>
              </w:numPr>
              <w:ind w:left="360"/>
              <w:rPr>
                <w:rFonts w:asciiTheme="minorHAnsi" w:hAnsiTheme="minorHAnsi" w:cstheme="minorHAnsi"/>
                <w:sz w:val="20"/>
                <w:szCs w:val="20"/>
              </w:rPr>
            </w:pPr>
            <w:r w:rsidRPr="00A47C35">
              <w:rPr>
                <w:rFonts w:asciiTheme="minorHAnsi" w:hAnsiTheme="minorHAnsi" w:cstheme="minorHAnsi"/>
                <w:sz w:val="20"/>
                <w:szCs w:val="20"/>
              </w:rPr>
              <w:t xml:space="preserve">CFAs are intentionally and collaboratively developed, analyzed, and acted upon. </w:t>
            </w:r>
          </w:p>
          <w:p w14:paraId="2D687362" w14:textId="77777777" w:rsidR="00834248" w:rsidRPr="00A47C35" w:rsidRDefault="00834248" w:rsidP="00834248">
            <w:pPr>
              <w:numPr>
                <w:ilvl w:val="0"/>
                <w:numId w:val="19"/>
              </w:numPr>
              <w:ind w:left="360"/>
              <w:rPr>
                <w:rFonts w:asciiTheme="minorHAnsi" w:hAnsiTheme="minorHAnsi" w:cstheme="minorHAnsi"/>
                <w:sz w:val="20"/>
                <w:szCs w:val="20"/>
              </w:rPr>
            </w:pPr>
            <w:r w:rsidRPr="00A47C35">
              <w:rPr>
                <w:rFonts w:asciiTheme="minorHAnsi" w:hAnsiTheme="minorHAnsi" w:cstheme="minorHAnsi"/>
                <w:sz w:val="20"/>
                <w:szCs w:val="20"/>
              </w:rPr>
              <w:t xml:space="preserve">CFAs are aligned with priority standards, learning intentions, and success criteria. </w:t>
            </w:r>
          </w:p>
          <w:p w14:paraId="1B1F3AA4" w14:textId="77777777" w:rsidR="00834248" w:rsidRPr="00A47C35" w:rsidRDefault="00834248" w:rsidP="00834248">
            <w:pPr>
              <w:numPr>
                <w:ilvl w:val="0"/>
                <w:numId w:val="19"/>
              </w:numPr>
              <w:ind w:left="360"/>
              <w:rPr>
                <w:rFonts w:asciiTheme="minorHAnsi" w:hAnsiTheme="minorHAnsi" w:cstheme="minorHAnsi"/>
                <w:sz w:val="20"/>
                <w:szCs w:val="20"/>
              </w:rPr>
            </w:pPr>
            <w:r w:rsidRPr="00A47C35">
              <w:rPr>
                <w:rFonts w:asciiTheme="minorHAnsi" w:hAnsiTheme="minorHAnsi" w:cstheme="minorHAnsi"/>
                <w:sz w:val="20"/>
                <w:szCs w:val="20"/>
              </w:rPr>
              <w:t>CFAs are scaffolded to reflect the progression of learning and rigor of learning targets.</w:t>
            </w:r>
          </w:p>
          <w:p w14:paraId="1819565C" w14:textId="77777777" w:rsidR="00834248" w:rsidRPr="00A47C35" w:rsidRDefault="00834248" w:rsidP="00834248">
            <w:pPr>
              <w:numPr>
                <w:ilvl w:val="0"/>
                <w:numId w:val="19"/>
              </w:numPr>
              <w:ind w:left="360"/>
              <w:rPr>
                <w:rFonts w:asciiTheme="minorHAnsi" w:hAnsiTheme="minorHAnsi" w:cstheme="minorHAnsi"/>
                <w:sz w:val="20"/>
                <w:szCs w:val="20"/>
              </w:rPr>
            </w:pPr>
            <w:r w:rsidRPr="00A47C35">
              <w:rPr>
                <w:rFonts w:asciiTheme="minorHAnsi" w:hAnsiTheme="minorHAnsi" w:cstheme="minorHAnsi"/>
                <w:sz w:val="20"/>
                <w:szCs w:val="20"/>
              </w:rPr>
              <w:t>A Data-Based Decision-Making team process is used to analyze CFA data to determine student interventions, reteaching and extension opportunities, as well as instructional improvements</w:t>
            </w:r>
          </w:p>
          <w:p w14:paraId="72CA7A67" w14:textId="77777777" w:rsidR="00A727C3" w:rsidRPr="00A727C3" w:rsidRDefault="00A727C3" w:rsidP="00834248"/>
        </w:tc>
      </w:tr>
      <w:tr w:rsidR="00A727C3" w:rsidRPr="00A727C3" w14:paraId="581EBB0F" w14:textId="77777777" w:rsidTr="00F95B21">
        <w:trPr>
          <w:trHeight w:val="1020"/>
        </w:trPr>
        <w:tc>
          <w:tcPr>
            <w:tcW w:w="6385" w:type="dxa"/>
          </w:tcPr>
          <w:p w14:paraId="4CFF44F7" w14:textId="54059028" w:rsidR="00A727C3" w:rsidRPr="00D8237C" w:rsidRDefault="006A72A4" w:rsidP="00A727C3">
            <w:pPr>
              <w:rPr>
                <w:bCs/>
              </w:rPr>
            </w:pPr>
            <w:r w:rsidRPr="00D8237C">
              <w:rPr>
                <w:bCs/>
              </w:rPr>
              <w:t>High school art teachers from several districts met to develop an assessment</w:t>
            </w:r>
            <w:r w:rsidR="00D8237C" w:rsidRPr="00D8237C">
              <w:rPr>
                <w:bCs/>
              </w:rPr>
              <w:t xml:space="preserve"> aligned with </w:t>
            </w:r>
            <w:r w:rsidRPr="00D8237C">
              <w:rPr>
                <w:bCs/>
              </w:rPr>
              <w:t>learning targets and success criteria they had previously identified</w:t>
            </w:r>
            <w:r w:rsidR="00D8237C" w:rsidRPr="00D8237C">
              <w:rPr>
                <w:bCs/>
              </w:rPr>
              <w:t xml:space="preserve"> </w:t>
            </w:r>
            <w:r w:rsidR="00C93280">
              <w:rPr>
                <w:bCs/>
              </w:rPr>
              <w:t>for</w:t>
            </w:r>
            <w:r w:rsidR="00D8237C" w:rsidRPr="00D8237C">
              <w:rPr>
                <w:bCs/>
              </w:rPr>
              <w:t xml:space="preserve"> color and design</w:t>
            </w:r>
            <w:r w:rsidRPr="00D8237C">
              <w:rPr>
                <w:bCs/>
              </w:rPr>
              <w:t xml:space="preserve"> priority standards</w:t>
            </w:r>
            <w:r w:rsidR="00D8237C" w:rsidRPr="00D8237C">
              <w:rPr>
                <w:bCs/>
              </w:rPr>
              <w:t>.</w:t>
            </w:r>
            <w:r w:rsidRPr="00D8237C">
              <w:rPr>
                <w:bCs/>
              </w:rPr>
              <w:t xml:space="preserve">  The assessments </w:t>
            </w:r>
            <w:r w:rsidR="00403B68">
              <w:rPr>
                <w:bCs/>
              </w:rPr>
              <w:t xml:space="preserve">will </w:t>
            </w:r>
            <w:r w:rsidRPr="00D8237C">
              <w:rPr>
                <w:bCs/>
              </w:rPr>
              <w:t xml:space="preserve">be used to determine which students demonstrated proficiency on the skills and concepts and which students needed interventions.  </w:t>
            </w:r>
          </w:p>
        </w:tc>
        <w:tc>
          <w:tcPr>
            <w:tcW w:w="4770" w:type="dxa"/>
          </w:tcPr>
          <w:p w14:paraId="780584E7" w14:textId="154E8860" w:rsidR="00A727C3" w:rsidRPr="00A727C3" w:rsidRDefault="00D8237C" w:rsidP="00A727C3">
            <w:proofErr w:type="gramStart"/>
            <w:r w:rsidRPr="00D8237C">
              <w:rPr>
                <w:color w:val="00B050"/>
              </w:rPr>
              <w:t>CFA’s</w:t>
            </w:r>
            <w:proofErr w:type="gramEnd"/>
            <w:r w:rsidRPr="00D8237C">
              <w:rPr>
                <w:color w:val="00B050"/>
              </w:rPr>
              <w:t xml:space="preserve"> are aligned with learning intentions and success criteria and reflect the progression of learning. Common formative assessments are used to d</w:t>
            </w:r>
            <w:r w:rsidR="00533CD2" w:rsidRPr="00533CD2">
              <w:rPr>
                <w:color w:val="00B050"/>
              </w:rPr>
              <w:t xml:space="preserve">etermine </w:t>
            </w:r>
            <w:r w:rsidR="00533CD2" w:rsidRPr="00533CD2">
              <w:rPr>
                <w:bCs/>
                <w:color w:val="00B050"/>
              </w:rPr>
              <w:t>WHY</w:t>
            </w:r>
            <w:r w:rsidR="00533CD2" w:rsidRPr="00533CD2">
              <w:rPr>
                <w:color w:val="00B050"/>
              </w:rPr>
              <w:t xml:space="preserve"> students are </w:t>
            </w:r>
            <w:r w:rsidR="00533CD2" w:rsidRPr="00533CD2">
              <w:rPr>
                <w:bCs/>
                <w:color w:val="00B050"/>
              </w:rPr>
              <w:t>not</w:t>
            </w:r>
            <w:r w:rsidR="00533CD2" w:rsidRPr="00533CD2">
              <w:rPr>
                <w:color w:val="00B050"/>
              </w:rPr>
              <w:t xml:space="preserve"> yet </w:t>
            </w:r>
            <w:r w:rsidR="00533CD2" w:rsidRPr="00533CD2">
              <w:rPr>
                <w:bCs/>
                <w:color w:val="00B050"/>
              </w:rPr>
              <w:t xml:space="preserve">proficient </w:t>
            </w:r>
            <w:r w:rsidR="00533CD2" w:rsidRPr="00533CD2">
              <w:rPr>
                <w:color w:val="00B050"/>
              </w:rPr>
              <w:t>and</w:t>
            </w:r>
            <w:r w:rsidR="00533CD2" w:rsidRPr="00533CD2">
              <w:rPr>
                <w:bCs/>
                <w:color w:val="00B050"/>
              </w:rPr>
              <w:t xml:space="preserve"> </w:t>
            </w:r>
            <w:r w:rsidR="00533CD2" w:rsidRPr="00533CD2">
              <w:rPr>
                <w:color w:val="00B050"/>
              </w:rPr>
              <w:t xml:space="preserve">help provide </w:t>
            </w:r>
            <w:r w:rsidR="00533CD2" w:rsidRPr="00533CD2">
              <w:rPr>
                <w:bCs/>
                <w:color w:val="00B050"/>
              </w:rPr>
              <w:t>systematic interventions</w:t>
            </w:r>
            <w:r w:rsidRPr="00D8237C">
              <w:rPr>
                <w:bCs/>
                <w:color w:val="00B050"/>
              </w:rPr>
              <w:t xml:space="preserve"> while learning is still taking place. </w:t>
            </w:r>
            <w:r w:rsidRPr="00D8237C">
              <w:rPr>
                <w:color w:val="00B050"/>
              </w:rPr>
              <w:t>D</w:t>
            </w:r>
            <w:r w:rsidR="00533CD2" w:rsidRPr="00533CD2">
              <w:rPr>
                <w:color w:val="00B050"/>
              </w:rPr>
              <w:t xml:space="preserve">ata is collaboratively </w:t>
            </w:r>
            <w:r w:rsidRPr="00D8237C">
              <w:rPr>
                <w:color w:val="00B050"/>
              </w:rPr>
              <w:t>analyzed, and the team collectively determines “takeaways” to adjust current and future lessons.</w:t>
            </w:r>
          </w:p>
        </w:tc>
        <w:tc>
          <w:tcPr>
            <w:tcW w:w="3243" w:type="dxa"/>
          </w:tcPr>
          <w:p w14:paraId="3EFAEA65" w14:textId="77777777" w:rsidR="00834248" w:rsidRPr="00A47C35" w:rsidRDefault="00834248" w:rsidP="00834248">
            <w:pPr>
              <w:pStyle w:val="ListParagraph"/>
              <w:numPr>
                <w:ilvl w:val="0"/>
                <w:numId w:val="19"/>
              </w:numPr>
              <w:ind w:left="360"/>
              <w:rPr>
                <w:rFonts w:asciiTheme="minorHAnsi" w:hAnsiTheme="minorHAnsi" w:cstheme="minorHAnsi"/>
                <w:sz w:val="20"/>
                <w:szCs w:val="20"/>
              </w:rPr>
            </w:pPr>
            <w:r w:rsidRPr="00A47C35">
              <w:rPr>
                <w:rFonts w:asciiTheme="minorHAnsi" w:hAnsiTheme="minorHAnsi" w:cstheme="minorHAnsi"/>
                <w:sz w:val="20"/>
                <w:szCs w:val="20"/>
              </w:rPr>
              <w:t xml:space="preserve">CFAs are intentionally and collaboratively developed, analyzed, and acted upon. </w:t>
            </w:r>
          </w:p>
          <w:p w14:paraId="3AFEFB76" w14:textId="77777777" w:rsidR="00834248" w:rsidRPr="00A47C35" w:rsidRDefault="00834248" w:rsidP="00834248">
            <w:pPr>
              <w:numPr>
                <w:ilvl w:val="0"/>
                <w:numId w:val="19"/>
              </w:numPr>
              <w:ind w:left="360"/>
              <w:rPr>
                <w:rFonts w:asciiTheme="minorHAnsi" w:hAnsiTheme="minorHAnsi" w:cstheme="minorHAnsi"/>
                <w:sz w:val="20"/>
                <w:szCs w:val="20"/>
              </w:rPr>
            </w:pPr>
            <w:r w:rsidRPr="00A47C35">
              <w:rPr>
                <w:rFonts w:asciiTheme="minorHAnsi" w:hAnsiTheme="minorHAnsi" w:cstheme="minorHAnsi"/>
                <w:sz w:val="20"/>
                <w:szCs w:val="20"/>
              </w:rPr>
              <w:t xml:space="preserve">CFAs are aligned with priority standards, learning intentions, and success criteria. </w:t>
            </w:r>
          </w:p>
          <w:p w14:paraId="63019E61" w14:textId="77777777" w:rsidR="00834248" w:rsidRPr="00A47C35" w:rsidRDefault="00834248" w:rsidP="00834248">
            <w:pPr>
              <w:numPr>
                <w:ilvl w:val="0"/>
                <w:numId w:val="19"/>
              </w:numPr>
              <w:ind w:left="360"/>
              <w:rPr>
                <w:rFonts w:asciiTheme="minorHAnsi" w:hAnsiTheme="minorHAnsi" w:cstheme="minorHAnsi"/>
                <w:sz w:val="20"/>
                <w:szCs w:val="20"/>
              </w:rPr>
            </w:pPr>
            <w:r w:rsidRPr="00A47C35">
              <w:rPr>
                <w:rFonts w:asciiTheme="minorHAnsi" w:hAnsiTheme="minorHAnsi" w:cstheme="minorHAnsi"/>
                <w:sz w:val="20"/>
                <w:szCs w:val="20"/>
              </w:rPr>
              <w:t>CFAs are scaffolded to reflect the progression of learning and rigor of learning targets.</w:t>
            </w:r>
          </w:p>
          <w:p w14:paraId="5025D823" w14:textId="77777777" w:rsidR="00834248" w:rsidRPr="00A47C35" w:rsidRDefault="00834248" w:rsidP="00834248">
            <w:pPr>
              <w:numPr>
                <w:ilvl w:val="0"/>
                <w:numId w:val="19"/>
              </w:numPr>
              <w:ind w:left="360"/>
              <w:rPr>
                <w:rFonts w:asciiTheme="minorHAnsi" w:hAnsiTheme="minorHAnsi" w:cstheme="minorHAnsi"/>
                <w:sz w:val="20"/>
                <w:szCs w:val="20"/>
              </w:rPr>
            </w:pPr>
            <w:r w:rsidRPr="00A47C35">
              <w:rPr>
                <w:rFonts w:asciiTheme="minorHAnsi" w:hAnsiTheme="minorHAnsi" w:cstheme="minorHAnsi"/>
                <w:sz w:val="20"/>
                <w:szCs w:val="20"/>
              </w:rPr>
              <w:t>A Data-Based Decision-Making team process is used to analyze CFA data to determine student interventions, reteaching and extension opportunities, as well as instructional improvements</w:t>
            </w:r>
          </w:p>
          <w:p w14:paraId="06C89592" w14:textId="77777777" w:rsidR="00A727C3" w:rsidRPr="00A727C3" w:rsidRDefault="00A727C3" w:rsidP="00834248"/>
        </w:tc>
      </w:tr>
      <w:tr w:rsidR="00A727C3" w:rsidRPr="00A727C3" w14:paraId="296CDCC5" w14:textId="77777777" w:rsidTr="00F95B21">
        <w:trPr>
          <w:trHeight w:val="1020"/>
        </w:trPr>
        <w:tc>
          <w:tcPr>
            <w:tcW w:w="6385" w:type="dxa"/>
          </w:tcPr>
          <w:p w14:paraId="5C8CC55D" w14:textId="7478290B" w:rsidR="00A727C3" w:rsidRPr="00C93280" w:rsidRDefault="00C93280" w:rsidP="00A727C3">
            <w:pPr>
              <w:rPr>
                <w:bCs/>
              </w:rPr>
            </w:pPr>
            <w:r w:rsidRPr="00C93280">
              <w:rPr>
                <w:bCs/>
              </w:rPr>
              <w:t>The following steps were implemented by t</w:t>
            </w:r>
            <w:r w:rsidR="00EF1A2A">
              <w:rPr>
                <w:bCs/>
              </w:rPr>
              <w:t xml:space="preserve">he </w:t>
            </w:r>
            <w:r w:rsidRPr="00C93280">
              <w:rPr>
                <w:bCs/>
              </w:rPr>
              <w:t>kindergarten te</w:t>
            </w:r>
            <w:r w:rsidR="00EF1A2A">
              <w:rPr>
                <w:bCs/>
              </w:rPr>
              <w:t>am</w:t>
            </w:r>
            <w:r w:rsidRPr="00C93280">
              <w:rPr>
                <w:bCs/>
              </w:rPr>
              <w:t xml:space="preserve"> </w:t>
            </w:r>
            <w:r w:rsidR="008E2C62">
              <w:rPr>
                <w:bCs/>
              </w:rPr>
              <w:t>while developing</w:t>
            </w:r>
            <w:r w:rsidRPr="00C93280">
              <w:rPr>
                <w:bCs/>
              </w:rPr>
              <w:t xml:space="preserve"> a common formative assessment for the </w:t>
            </w:r>
            <w:r w:rsidR="008E2C62">
              <w:rPr>
                <w:bCs/>
              </w:rPr>
              <w:t xml:space="preserve">measurement </w:t>
            </w:r>
            <w:r w:rsidRPr="00C93280">
              <w:rPr>
                <w:bCs/>
              </w:rPr>
              <w:t>unit:</w:t>
            </w:r>
          </w:p>
          <w:p w14:paraId="0F82F555" w14:textId="77777777" w:rsidR="00C93280" w:rsidRPr="00C93280" w:rsidRDefault="00C93280" w:rsidP="00C93280">
            <w:pPr>
              <w:pStyle w:val="ListParagraph"/>
              <w:numPr>
                <w:ilvl w:val="0"/>
                <w:numId w:val="33"/>
              </w:numPr>
              <w:rPr>
                <w:bCs/>
              </w:rPr>
            </w:pPr>
            <w:r w:rsidRPr="00C93280">
              <w:rPr>
                <w:bCs/>
              </w:rPr>
              <w:t xml:space="preserve">Determine the purpose of testing. </w:t>
            </w:r>
          </w:p>
          <w:p w14:paraId="2E0A819E" w14:textId="5EB0A72C" w:rsidR="00C93280" w:rsidRPr="00C93280" w:rsidRDefault="00C93280" w:rsidP="00C93280">
            <w:pPr>
              <w:pStyle w:val="ListParagraph"/>
              <w:numPr>
                <w:ilvl w:val="0"/>
                <w:numId w:val="33"/>
              </w:numPr>
              <w:rPr>
                <w:bCs/>
              </w:rPr>
            </w:pPr>
            <w:r w:rsidRPr="00C93280">
              <w:rPr>
                <w:bCs/>
              </w:rPr>
              <w:t xml:space="preserve">Clarify essential learning targets/success criteria. </w:t>
            </w:r>
          </w:p>
          <w:p w14:paraId="641B45AA" w14:textId="6934FC83" w:rsidR="00C93280" w:rsidRPr="00C93280" w:rsidRDefault="00C93280" w:rsidP="00C93280">
            <w:pPr>
              <w:pStyle w:val="ListParagraph"/>
              <w:numPr>
                <w:ilvl w:val="0"/>
                <w:numId w:val="33"/>
              </w:numPr>
              <w:rPr>
                <w:bCs/>
              </w:rPr>
            </w:pPr>
            <w:r w:rsidRPr="00C93280">
              <w:rPr>
                <w:bCs/>
              </w:rPr>
              <w:t>Create an assessment plan based on the targets</w:t>
            </w:r>
            <w:r>
              <w:rPr>
                <w:bCs/>
              </w:rPr>
              <w:t>/success criteria</w:t>
            </w:r>
            <w:r w:rsidRPr="00C93280">
              <w:rPr>
                <w:bCs/>
              </w:rPr>
              <w:t xml:space="preserve">. </w:t>
            </w:r>
          </w:p>
          <w:p w14:paraId="054C7E9A" w14:textId="77777777" w:rsidR="00C93280" w:rsidRPr="00C93280" w:rsidRDefault="00C93280" w:rsidP="00C93280">
            <w:pPr>
              <w:pStyle w:val="ListParagraph"/>
              <w:numPr>
                <w:ilvl w:val="0"/>
                <w:numId w:val="33"/>
              </w:numPr>
              <w:rPr>
                <w:bCs/>
              </w:rPr>
            </w:pPr>
            <w:r w:rsidRPr="00C93280">
              <w:rPr>
                <w:bCs/>
              </w:rPr>
              <w:t xml:space="preserve">Select item format and number. </w:t>
            </w:r>
          </w:p>
          <w:p w14:paraId="62A18660" w14:textId="77777777" w:rsidR="00C93280" w:rsidRPr="00C93280" w:rsidRDefault="00C93280" w:rsidP="00C93280">
            <w:pPr>
              <w:pStyle w:val="ListParagraph"/>
              <w:numPr>
                <w:ilvl w:val="0"/>
                <w:numId w:val="33"/>
              </w:numPr>
              <w:rPr>
                <w:bCs/>
              </w:rPr>
            </w:pPr>
            <w:r w:rsidRPr="00C93280">
              <w:rPr>
                <w:bCs/>
              </w:rPr>
              <w:t xml:space="preserve">Assemble the assessment. </w:t>
            </w:r>
          </w:p>
          <w:p w14:paraId="69AD0610" w14:textId="42586691" w:rsidR="00C93280" w:rsidRPr="00C93280" w:rsidRDefault="00C93280" w:rsidP="00C93280">
            <w:pPr>
              <w:pStyle w:val="ListParagraph"/>
              <w:numPr>
                <w:ilvl w:val="0"/>
                <w:numId w:val="33"/>
              </w:numPr>
              <w:rPr>
                <w:bCs/>
              </w:rPr>
            </w:pPr>
            <w:r w:rsidRPr="00C93280">
              <w:rPr>
                <w:bCs/>
              </w:rPr>
              <w:t xml:space="preserve">Give the </w:t>
            </w:r>
            <w:r w:rsidR="008E2C62">
              <w:rPr>
                <w:bCs/>
              </w:rPr>
              <w:t xml:space="preserve">assessment, then </w:t>
            </w:r>
            <w:r w:rsidRPr="00C93280">
              <w:rPr>
                <w:bCs/>
              </w:rPr>
              <w:t>collect</w:t>
            </w:r>
            <w:r w:rsidR="008E2C62">
              <w:rPr>
                <w:bCs/>
              </w:rPr>
              <w:t xml:space="preserve">, </w:t>
            </w:r>
            <w:r w:rsidRPr="00C93280">
              <w:rPr>
                <w:bCs/>
              </w:rPr>
              <w:t>analyze</w:t>
            </w:r>
            <w:r w:rsidR="008E2C62">
              <w:rPr>
                <w:bCs/>
              </w:rPr>
              <w:t xml:space="preserve">, </w:t>
            </w:r>
            <w:r>
              <w:rPr>
                <w:bCs/>
              </w:rPr>
              <w:t>act on</w:t>
            </w:r>
            <w:r w:rsidRPr="00C93280">
              <w:rPr>
                <w:bCs/>
              </w:rPr>
              <w:t xml:space="preserve"> </w:t>
            </w:r>
            <w:r w:rsidR="00EF1A2A" w:rsidRPr="00C93280">
              <w:rPr>
                <w:bCs/>
              </w:rPr>
              <w:t>data.</w:t>
            </w:r>
          </w:p>
          <w:p w14:paraId="2DFB110E" w14:textId="1777FAD4" w:rsidR="00C93280" w:rsidRPr="00C93280" w:rsidRDefault="00C93280" w:rsidP="00C93280">
            <w:pPr>
              <w:pStyle w:val="ListParagraph"/>
              <w:numPr>
                <w:ilvl w:val="0"/>
                <w:numId w:val="33"/>
              </w:numPr>
              <w:rPr>
                <w:b/>
              </w:rPr>
            </w:pPr>
            <w:r w:rsidRPr="00C93280">
              <w:rPr>
                <w:bCs/>
              </w:rPr>
              <w:lastRenderedPageBreak/>
              <w:t>Revise</w:t>
            </w:r>
            <w:r w:rsidR="008E2C62">
              <w:rPr>
                <w:bCs/>
              </w:rPr>
              <w:t xml:space="preserve"> assessment</w:t>
            </w:r>
            <w:r w:rsidRPr="00C93280">
              <w:rPr>
                <w:bCs/>
              </w:rPr>
              <w:t xml:space="preserve"> as needed.</w:t>
            </w:r>
            <w:r w:rsidRPr="00C93280">
              <w:rPr>
                <w:b/>
              </w:rPr>
              <w:t xml:space="preserve">  </w:t>
            </w:r>
          </w:p>
        </w:tc>
        <w:tc>
          <w:tcPr>
            <w:tcW w:w="4770" w:type="dxa"/>
          </w:tcPr>
          <w:p w14:paraId="13CA216D" w14:textId="2C5EF2F5" w:rsidR="00A727C3" w:rsidRPr="00A727C3" w:rsidRDefault="008E2C62" w:rsidP="00A727C3">
            <w:r w:rsidRPr="00D8237C">
              <w:rPr>
                <w:color w:val="00B050"/>
              </w:rPr>
              <w:lastRenderedPageBreak/>
              <w:t>Common formative assessments are developed intentionally and collaboratively by a team of educators</w:t>
            </w:r>
            <w:r>
              <w:rPr>
                <w:color w:val="00B050"/>
              </w:rPr>
              <w:t xml:space="preserve"> with a purpose and plan in mind.</w:t>
            </w:r>
            <w:r w:rsidRPr="00D8237C">
              <w:rPr>
                <w:color w:val="00B050"/>
              </w:rPr>
              <w:t xml:space="preserve"> </w:t>
            </w:r>
            <w:proofErr w:type="gramStart"/>
            <w:r w:rsidRPr="00D8237C">
              <w:rPr>
                <w:color w:val="00B050"/>
              </w:rPr>
              <w:t>CFA’s</w:t>
            </w:r>
            <w:proofErr w:type="gramEnd"/>
            <w:r w:rsidRPr="00D8237C">
              <w:rPr>
                <w:color w:val="00B050"/>
              </w:rPr>
              <w:t xml:space="preserve"> are aligned with learning intentions and success criteria and reflect the progression of learning. </w:t>
            </w:r>
            <w:r>
              <w:rPr>
                <w:color w:val="00B050"/>
              </w:rPr>
              <w:t xml:space="preserve"> </w:t>
            </w:r>
            <w:r w:rsidRPr="00D8237C">
              <w:rPr>
                <w:color w:val="00B050"/>
              </w:rPr>
              <w:t>Common formative assessments are used to d</w:t>
            </w:r>
            <w:r w:rsidR="00533CD2" w:rsidRPr="00533CD2">
              <w:rPr>
                <w:color w:val="00B050"/>
              </w:rPr>
              <w:t xml:space="preserve">etermine </w:t>
            </w:r>
            <w:r w:rsidR="00533CD2" w:rsidRPr="00533CD2">
              <w:rPr>
                <w:bCs/>
                <w:color w:val="00B050"/>
              </w:rPr>
              <w:t>WHY</w:t>
            </w:r>
            <w:r w:rsidR="00533CD2" w:rsidRPr="00533CD2">
              <w:rPr>
                <w:color w:val="00B050"/>
              </w:rPr>
              <w:t xml:space="preserve"> students are </w:t>
            </w:r>
            <w:r w:rsidR="00533CD2" w:rsidRPr="00533CD2">
              <w:rPr>
                <w:bCs/>
                <w:color w:val="00B050"/>
              </w:rPr>
              <w:t>not</w:t>
            </w:r>
            <w:r w:rsidR="00533CD2" w:rsidRPr="00533CD2">
              <w:rPr>
                <w:color w:val="00B050"/>
              </w:rPr>
              <w:t xml:space="preserve"> yet </w:t>
            </w:r>
            <w:r w:rsidR="00533CD2" w:rsidRPr="00533CD2">
              <w:rPr>
                <w:bCs/>
                <w:color w:val="00B050"/>
              </w:rPr>
              <w:t xml:space="preserve">proficient </w:t>
            </w:r>
            <w:r w:rsidR="00533CD2" w:rsidRPr="00533CD2">
              <w:rPr>
                <w:color w:val="00B050"/>
              </w:rPr>
              <w:t>and</w:t>
            </w:r>
            <w:r w:rsidR="00533CD2" w:rsidRPr="00533CD2">
              <w:rPr>
                <w:bCs/>
                <w:color w:val="00B050"/>
              </w:rPr>
              <w:t xml:space="preserve"> </w:t>
            </w:r>
            <w:r w:rsidR="00533CD2" w:rsidRPr="00533CD2">
              <w:rPr>
                <w:color w:val="00B050"/>
              </w:rPr>
              <w:t xml:space="preserve">help provide </w:t>
            </w:r>
            <w:r w:rsidR="00533CD2" w:rsidRPr="00533CD2">
              <w:rPr>
                <w:bCs/>
                <w:color w:val="00B050"/>
              </w:rPr>
              <w:t>systematic interventions</w:t>
            </w:r>
            <w:r w:rsidRPr="00D8237C">
              <w:rPr>
                <w:bCs/>
                <w:color w:val="00B050"/>
              </w:rPr>
              <w:t xml:space="preserve"> while learning is still taking place. </w:t>
            </w:r>
            <w:r w:rsidRPr="00D8237C">
              <w:rPr>
                <w:color w:val="00B050"/>
              </w:rPr>
              <w:t>D</w:t>
            </w:r>
            <w:r w:rsidR="00533CD2" w:rsidRPr="00533CD2">
              <w:rPr>
                <w:color w:val="00B050"/>
              </w:rPr>
              <w:t xml:space="preserve">ata is collaboratively </w:t>
            </w:r>
            <w:r w:rsidRPr="00D8237C">
              <w:rPr>
                <w:color w:val="00B050"/>
              </w:rPr>
              <w:t xml:space="preserve">analyzed, and the team collectively determines </w:t>
            </w:r>
            <w:r w:rsidRPr="00D8237C">
              <w:rPr>
                <w:color w:val="00B050"/>
              </w:rPr>
              <w:lastRenderedPageBreak/>
              <w:t>“takeaways” to adjust current and future lessons.</w:t>
            </w:r>
            <w:r>
              <w:rPr>
                <w:color w:val="00B050"/>
              </w:rPr>
              <w:t xml:space="preserve"> CFAs are revised based on data gathered.</w:t>
            </w:r>
          </w:p>
        </w:tc>
        <w:tc>
          <w:tcPr>
            <w:tcW w:w="3243" w:type="dxa"/>
          </w:tcPr>
          <w:p w14:paraId="66134478" w14:textId="77777777" w:rsidR="00834248" w:rsidRPr="00A47C35" w:rsidRDefault="00834248" w:rsidP="00834248">
            <w:pPr>
              <w:pStyle w:val="ListParagraph"/>
              <w:numPr>
                <w:ilvl w:val="0"/>
                <w:numId w:val="19"/>
              </w:numPr>
              <w:ind w:left="360"/>
              <w:rPr>
                <w:rFonts w:asciiTheme="minorHAnsi" w:hAnsiTheme="minorHAnsi" w:cstheme="minorHAnsi"/>
                <w:sz w:val="20"/>
                <w:szCs w:val="20"/>
              </w:rPr>
            </w:pPr>
            <w:r w:rsidRPr="00A47C35">
              <w:rPr>
                <w:rFonts w:asciiTheme="minorHAnsi" w:hAnsiTheme="minorHAnsi" w:cstheme="minorHAnsi"/>
                <w:sz w:val="20"/>
                <w:szCs w:val="20"/>
              </w:rPr>
              <w:lastRenderedPageBreak/>
              <w:t xml:space="preserve">CFAs are intentionally and collaboratively developed, analyzed, and acted upon. </w:t>
            </w:r>
          </w:p>
          <w:p w14:paraId="0C3695A6" w14:textId="77777777" w:rsidR="00834248" w:rsidRPr="00A47C35" w:rsidRDefault="00834248" w:rsidP="00834248">
            <w:pPr>
              <w:numPr>
                <w:ilvl w:val="0"/>
                <w:numId w:val="19"/>
              </w:numPr>
              <w:ind w:left="360"/>
              <w:rPr>
                <w:rFonts w:asciiTheme="minorHAnsi" w:hAnsiTheme="minorHAnsi" w:cstheme="minorHAnsi"/>
                <w:sz w:val="20"/>
                <w:szCs w:val="20"/>
              </w:rPr>
            </w:pPr>
            <w:r w:rsidRPr="00A47C35">
              <w:rPr>
                <w:rFonts w:asciiTheme="minorHAnsi" w:hAnsiTheme="minorHAnsi" w:cstheme="minorHAnsi"/>
                <w:sz w:val="20"/>
                <w:szCs w:val="20"/>
              </w:rPr>
              <w:t xml:space="preserve">CFAs are aligned with priority standards, learning intentions, and success criteria. </w:t>
            </w:r>
          </w:p>
          <w:p w14:paraId="2517C3EB" w14:textId="77777777" w:rsidR="00834248" w:rsidRPr="00A47C35" w:rsidRDefault="00834248" w:rsidP="00834248">
            <w:pPr>
              <w:numPr>
                <w:ilvl w:val="0"/>
                <w:numId w:val="19"/>
              </w:numPr>
              <w:ind w:left="360"/>
              <w:rPr>
                <w:rFonts w:asciiTheme="minorHAnsi" w:hAnsiTheme="minorHAnsi" w:cstheme="minorHAnsi"/>
                <w:sz w:val="20"/>
                <w:szCs w:val="20"/>
              </w:rPr>
            </w:pPr>
            <w:r w:rsidRPr="00A47C35">
              <w:rPr>
                <w:rFonts w:asciiTheme="minorHAnsi" w:hAnsiTheme="minorHAnsi" w:cstheme="minorHAnsi"/>
                <w:sz w:val="20"/>
                <w:szCs w:val="20"/>
              </w:rPr>
              <w:t>CFAs are scaffolded to reflect the progression of learning and rigor of learning targets.</w:t>
            </w:r>
          </w:p>
          <w:p w14:paraId="1BC3D435" w14:textId="77777777" w:rsidR="00834248" w:rsidRPr="00A47C35" w:rsidRDefault="00834248" w:rsidP="00834248">
            <w:pPr>
              <w:numPr>
                <w:ilvl w:val="0"/>
                <w:numId w:val="19"/>
              </w:numPr>
              <w:ind w:left="360"/>
              <w:rPr>
                <w:rFonts w:asciiTheme="minorHAnsi" w:hAnsiTheme="minorHAnsi" w:cstheme="minorHAnsi"/>
                <w:sz w:val="20"/>
                <w:szCs w:val="20"/>
              </w:rPr>
            </w:pPr>
            <w:r w:rsidRPr="00A47C35">
              <w:rPr>
                <w:rFonts w:asciiTheme="minorHAnsi" w:hAnsiTheme="minorHAnsi" w:cstheme="minorHAnsi"/>
                <w:sz w:val="20"/>
                <w:szCs w:val="20"/>
              </w:rPr>
              <w:t xml:space="preserve">A Data-Based Decision-Making team process is used to </w:t>
            </w:r>
            <w:r w:rsidRPr="00A47C35">
              <w:rPr>
                <w:rFonts w:asciiTheme="minorHAnsi" w:hAnsiTheme="minorHAnsi" w:cstheme="minorHAnsi"/>
                <w:sz w:val="20"/>
                <w:szCs w:val="20"/>
              </w:rPr>
              <w:lastRenderedPageBreak/>
              <w:t>analyze CFA data to determine student interventions, reteaching and extension opportunities, as well as instructional improvements</w:t>
            </w:r>
          </w:p>
          <w:p w14:paraId="268729D6" w14:textId="77777777" w:rsidR="008E2C62" w:rsidRDefault="008E2C62" w:rsidP="00A727C3"/>
          <w:p w14:paraId="4267DC15" w14:textId="77777777" w:rsidR="008E2C62" w:rsidRDefault="008E2C62" w:rsidP="00A727C3"/>
          <w:p w14:paraId="4383FA7E" w14:textId="77777777" w:rsidR="008E2C62" w:rsidRDefault="008E2C62" w:rsidP="00A727C3"/>
          <w:p w14:paraId="4C71162F" w14:textId="2572E33A" w:rsidR="008E2C62" w:rsidRPr="00A727C3" w:rsidRDefault="008E2C62" w:rsidP="00A727C3"/>
        </w:tc>
      </w:tr>
      <w:tr w:rsidR="00A727C3" w:rsidRPr="00A727C3" w14:paraId="46934E2B" w14:textId="77777777" w:rsidTr="00F95B21">
        <w:trPr>
          <w:trHeight w:val="1020"/>
        </w:trPr>
        <w:tc>
          <w:tcPr>
            <w:tcW w:w="6385" w:type="dxa"/>
          </w:tcPr>
          <w:p w14:paraId="1EBD56D8" w14:textId="6EA6CA4D" w:rsidR="000D6289" w:rsidRPr="001275F0" w:rsidRDefault="000D6289" w:rsidP="000D6289">
            <w:pPr>
              <w:rPr>
                <w:b/>
                <w:bCs/>
                <w:sz w:val="20"/>
                <w:szCs w:val="20"/>
              </w:rPr>
            </w:pPr>
            <w:r w:rsidRPr="000D6289">
              <w:rPr>
                <w:rFonts w:asciiTheme="majorHAnsi" w:hAnsiTheme="majorHAnsi" w:cstheme="majorHAnsi"/>
                <w:b/>
                <w:sz w:val="20"/>
                <w:szCs w:val="20"/>
              </w:rPr>
              <w:lastRenderedPageBreak/>
              <w:t xml:space="preserve">For each scenario, does the action taken by the educator(s) </w:t>
            </w:r>
            <w:r w:rsidRPr="00860B3B">
              <w:rPr>
                <w:b/>
                <w:bCs/>
                <w:sz w:val="20"/>
                <w:szCs w:val="20"/>
              </w:rPr>
              <w:t xml:space="preserve">provide </w:t>
            </w:r>
            <w:r w:rsidR="008E2C62">
              <w:rPr>
                <w:b/>
                <w:bCs/>
                <w:sz w:val="20"/>
                <w:szCs w:val="20"/>
              </w:rPr>
              <w:t xml:space="preserve">effective </w:t>
            </w:r>
            <w:r w:rsidRPr="00860B3B">
              <w:rPr>
                <w:b/>
                <w:bCs/>
                <w:sz w:val="20"/>
                <w:szCs w:val="20"/>
              </w:rPr>
              <w:t>feedback and improve student learning</w:t>
            </w:r>
            <w:r>
              <w:rPr>
                <w:b/>
                <w:bCs/>
                <w:sz w:val="20"/>
                <w:szCs w:val="20"/>
              </w:rPr>
              <w:t>?</w:t>
            </w:r>
          </w:p>
          <w:p w14:paraId="60B952DD" w14:textId="01C74915" w:rsidR="000D6289" w:rsidRDefault="000D6289" w:rsidP="000D6289">
            <w:pPr>
              <w:rPr>
                <w:b/>
              </w:rPr>
            </w:pPr>
            <w:r>
              <w:rPr>
                <w:b/>
              </w:rPr>
              <w:t xml:space="preserve">  </w:t>
            </w:r>
          </w:p>
          <w:p w14:paraId="40ACE38B" w14:textId="77777777" w:rsidR="000D6289" w:rsidRPr="000D6289" w:rsidRDefault="000D6289" w:rsidP="000D6289">
            <w:pPr>
              <w:rPr>
                <w:rFonts w:asciiTheme="majorHAnsi" w:hAnsiTheme="majorHAnsi" w:cstheme="majorHAnsi"/>
                <w:b/>
                <w:sz w:val="20"/>
                <w:szCs w:val="20"/>
              </w:rPr>
            </w:pPr>
            <w:r>
              <w:rPr>
                <w:b/>
              </w:rPr>
              <w:t>Mark yes or no.</w:t>
            </w:r>
          </w:p>
          <w:p w14:paraId="22187150" w14:textId="77777777" w:rsidR="00A727C3" w:rsidRPr="00A727C3" w:rsidRDefault="00A727C3" w:rsidP="00A727C3">
            <w:pPr>
              <w:rPr>
                <w:b/>
              </w:rPr>
            </w:pPr>
          </w:p>
        </w:tc>
        <w:tc>
          <w:tcPr>
            <w:tcW w:w="4770" w:type="dxa"/>
          </w:tcPr>
          <w:p w14:paraId="1EBFC46F" w14:textId="77777777" w:rsidR="00A727C3" w:rsidRPr="00A727C3" w:rsidRDefault="00A727C3" w:rsidP="00A727C3"/>
        </w:tc>
        <w:tc>
          <w:tcPr>
            <w:tcW w:w="3243" w:type="dxa"/>
          </w:tcPr>
          <w:p w14:paraId="33F0A605" w14:textId="42B0B3D2" w:rsidR="00A727C3" w:rsidRDefault="00A727C3" w:rsidP="00A727C3">
            <w:pPr>
              <w:rPr>
                <w:b/>
                <w:bCs/>
                <w:sz w:val="20"/>
                <w:szCs w:val="20"/>
              </w:rPr>
            </w:pPr>
            <w:r w:rsidRPr="00860B3B">
              <w:rPr>
                <w:b/>
                <w:bCs/>
                <w:sz w:val="20"/>
                <w:szCs w:val="20"/>
              </w:rPr>
              <w:t>Educators interpret and act on  formative assessment data to provide feedback and improve student learning.</w:t>
            </w:r>
          </w:p>
          <w:p w14:paraId="337A6F67" w14:textId="77777777" w:rsidR="00834248" w:rsidRPr="00834248" w:rsidRDefault="00834248" w:rsidP="00422471">
            <w:pPr>
              <w:numPr>
                <w:ilvl w:val="0"/>
                <w:numId w:val="50"/>
              </w:numPr>
              <w:pBdr>
                <w:top w:val="nil"/>
                <w:left w:val="nil"/>
                <w:bottom w:val="nil"/>
                <w:right w:val="nil"/>
                <w:between w:val="nil"/>
              </w:pBdr>
              <w:ind w:left="360"/>
              <w:rPr>
                <w:rFonts w:asciiTheme="minorHAnsi" w:hAnsiTheme="minorHAnsi" w:cstheme="minorHAnsi"/>
                <w:color w:val="000000"/>
                <w:sz w:val="20"/>
                <w:szCs w:val="20"/>
              </w:rPr>
            </w:pPr>
            <w:r w:rsidRPr="00834248">
              <w:rPr>
                <w:rFonts w:asciiTheme="minorHAnsi" w:hAnsiTheme="minorHAnsi" w:cstheme="minorHAnsi"/>
                <w:color w:val="000000"/>
                <w:sz w:val="20"/>
                <w:szCs w:val="20"/>
              </w:rPr>
              <w:t xml:space="preserve">Student learning evidence (feedback) is used to </w:t>
            </w:r>
            <w:r w:rsidRPr="00834248">
              <w:rPr>
                <w:rFonts w:asciiTheme="minorHAnsi" w:hAnsiTheme="minorHAnsi" w:cstheme="minorHAnsi"/>
                <w:sz w:val="20"/>
                <w:szCs w:val="20"/>
              </w:rPr>
              <w:t xml:space="preserve">adjust </w:t>
            </w:r>
            <w:r w:rsidRPr="00834248">
              <w:rPr>
                <w:rFonts w:asciiTheme="minorHAnsi" w:hAnsiTheme="minorHAnsi" w:cstheme="minorHAnsi"/>
                <w:color w:val="000000"/>
                <w:sz w:val="20"/>
                <w:szCs w:val="20"/>
              </w:rPr>
              <w:t>instruction</w:t>
            </w:r>
            <w:r w:rsidRPr="00834248">
              <w:rPr>
                <w:rFonts w:asciiTheme="minorHAnsi" w:hAnsiTheme="minorHAnsi" w:cstheme="minorHAnsi"/>
                <w:sz w:val="20"/>
                <w:szCs w:val="20"/>
              </w:rPr>
              <w:t xml:space="preserve"> based on student need.</w:t>
            </w:r>
          </w:p>
          <w:p w14:paraId="7B108301" w14:textId="77777777" w:rsidR="00834248" w:rsidRPr="00834248" w:rsidRDefault="00834248" w:rsidP="00422471">
            <w:pPr>
              <w:numPr>
                <w:ilvl w:val="0"/>
                <w:numId w:val="50"/>
              </w:numPr>
              <w:spacing w:line="276" w:lineRule="auto"/>
              <w:ind w:left="360"/>
              <w:rPr>
                <w:rFonts w:asciiTheme="minorHAnsi" w:hAnsiTheme="minorHAnsi" w:cstheme="minorHAnsi"/>
                <w:sz w:val="20"/>
                <w:szCs w:val="20"/>
              </w:rPr>
            </w:pPr>
            <w:r w:rsidRPr="00834248">
              <w:rPr>
                <w:rFonts w:asciiTheme="minorHAnsi" w:hAnsiTheme="minorHAnsi" w:cstheme="minorHAnsi"/>
                <w:sz w:val="20"/>
                <w:szCs w:val="20"/>
              </w:rPr>
              <w:t>Feedback is clearly aligned to learning targets, success criteria, and where students are in their learning.</w:t>
            </w:r>
          </w:p>
          <w:p w14:paraId="437EAD3B" w14:textId="77777777" w:rsidR="00834248" w:rsidRPr="00834248" w:rsidRDefault="00834248" w:rsidP="00422471">
            <w:pPr>
              <w:numPr>
                <w:ilvl w:val="0"/>
                <w:numId w:val="50"/>
              </w:numPr>
              <w:spacing w:line="276" w:lineRule="auto"/>
              <w:ind w:left="360"/>
              <w:rPr>
                <w:rFonts w:asciiTheme="minorHAnsi" w:hAnsiTheme="minorHAnsi" w:cstheme="minorHAnsi"/>
                <w:sz w:val="20"/>
                <w:szCs w:val="20"/>
              </w:rPr>
            </w:pPr>
            <w:r w:rsidRPr="00834248">
              <w:rPr>
                <w:rFonts w:asciiTheme="minorHAnsi" w:hAnsiTheme="minorHAnsi" w:cstheme="minorHAnsi"/>
                <w:sz w:val="20"/>
                <w:szCs w:val="20"/>
              </w:rPr>
              <w:t xml:space="preserve">Timely, descriptive, and actionable feedback is provided relative to three important questions: </w:t>
            </w:r>
          </w:p>
          <w:p w14:paraId="6DC8919D" w14:textId="24798945" w:rsidR="00834248" w:rsidRPr="00834248" w:rsidRDefault="00834248" w:rsidP="00422471">
            <w:pPr>
              <w:pStyle w:val="ListParagraph"/>
              <w:ind w:left="360"/>
              <w:rPr>
                <w:rFonts w:asciiTheme="minorHAnsi" w:hAnsiTheme="minorHAnsi" w:cstheme="minorHAnsi"/>
                <w:sz w:val="20"/>
                <w:szCs w:val="20"/>
              </w:rPr>
            </w:pPr>
            <w:r w:rsidRPr="00834248">
              <w:rPr>
                <w:rFonts w:asciiTheme="minorHAnsi" w:hAnsiTheme="minorHAnsi" w:cstheme="minorHAnsi"/>
                <w:sz w:val="20"/>
                <w:szCs w:val="20"/>
              </w:rPr>
              <w:t>Where am I going? How am I now? Where to next?</w:t>
            </w:r>
          </w:p>
          <w:p w14:paraId="4287246E" w14:textId="77777777" w:rsidR="00834248" w:rsidRPr="00834248" w:rsidRDefault="00834248" w:rsidP="00422471">
            <w:pPr>
              <w:numPr>
                <w:ilvl w:val="0"/>
                <w:numId w:val="50"/>
              </w:numPr>
              <w:ind w:left="360"/>
              <w:rPr>
                <w:rFonts w:asciiTheme="minorHAnsi" w:hAnsiTheme="minorHAnsi" w:cstheme="minorHAnsi"/>
                <w:sz w:val="20"/>
                <w:szCs w:val="20"/>
              </w:rPr>
            </w:pPr>
            <w:r w:rsidRPr="00834248">
              <w:rPr>
                <w:rFonts w:asciiTheme="minorHAnsi" w:hAnsiTheme="minorHAnsi" w:cstheme="minorHAnsi"/>
                <w:sz w:val="20"/>
                <w:szCs w:val="20"/>
              </w:rPr>
              <w:t>Feedback promotes student thinking and self-regulation.</w:t>
            </w:r>
          </w:p>
          <w:p w14:paraId="558D551E" w14:textId="77777777" w:rsidR="00834248" w:rsidRPr="00834248" w:rsidRDefault="00834248" w:rsidP="00422471">
            <w:pPr>
              <w:numPr>
                <w:ilvl w:val="0"/>
                <w:numId w:val="50"/>
              </w:numPr>
              <w:ind w:left="360"/>
              <w:rPr>
                <w:rFonts w:asciiTheme="minorHAnsi" w:hAnsiTheme="minorHAnsi" w:cstheme="minorHAnsi"/>
                <w:sz w:val="20"/>
                <w:szCs w:val="20"/>
              </w:rPr>
            </w:pPr>
            <w:r w:rsidRPr="00834248">
              <w:rPr>
                <w:rFonts w:asciiTheme="minorHAnsi" w:hAnsiTheme="minorHAnsi" w:cstheme="minorHAnsi"/>
                <w:sz w:val="20"/>
                <w:szCs w:val="20"/>
              </w:rPr>
              <w:t>Students are taught and encouraged to  provide effective feedback to themselves and peers.</w:t>
            </w:r>
          </w:p>
          <w:p w14:paraId="3DDF9CE8" w14:textId="69DF3B3E" w:rsidR="00A727C3" w:rsidRPr="001275F0" w:rsidRDefault="00A727C3" w:rsidP="00834248">
            <w:pPr>
              <w:rPr>
                <w:b/>
                <w:bCs/>
                <w:sz w:val="16"/>
                <w:szCs w:val="16"/>
              </w:rPr>
            </w:pPr>
          </w:p>
        </w:tc>
      </w:tr>
      <w:tr w:rsidR="00A727C3" w:rsidRPr="00A727C3" w14:paraId="22B3B8EF" w14:textId="77777777" w:rsidTr="00F95B21">
        <w:trPr>
          <w:trHeight w:val="1020"/>
        </w:trPr>
        <w:tc>
          <w:tcPr>
            <w:tcW w:w="6385" w:type="dxa"/>
          </w:tcPr>
          <w:p w14:paraId="5EFEC2A0" w14:textId="5A769FA8" w:rsidR="00A727C3" w:rsidRPr="00D960EB" w:rsidRDefault="00D960EB" w:rsidP="00A727C3">
            <w:pPr>
              <w:rPr>
                <w:bCs/>
              </w:rPr>
            </w:pPr>
            <w:r w:rsidRPr="00D960EB">
              <w:rPr>
                <w:bCs/>
              </w:rPr>
              <w:t>The tennis coach watched John serve the ball and then provided him  the following feedback:</w:t>
            </w:r>
          </w:p>
          <w:p w14:paraId="1C2A91F4" w14:textId="4BABEA2A" w:rsidR="00D960EB" w:rsidRPr="00D960EB" w:rsidRDefault="00D960EB" w:rsidP="00A727C3">
            <w:pPr>
              <w:rPr>
                <w:bCs/>
              </w:rPr>
            </w:pPr>
            <w:r>
              <w:rPr>
                <w:bCs/>
              </w:rPr>
              <w:t>”</w:t>
            </w:r>
            <w:r w:rsidRPr="00D960EB">
              <w:rPr>
                <w:bCs/>
              </w:rPr>
              <w:t>When you tossed the ball for your serve, it was</w:t>
            </w:r>
            <w:r>
              <w:rPr>
                <w:bCs/>
              </w:rPr>
              <w:t xml:space="preserve"> a bit</w:t>
            </w:r>
            <w:r w:rsidRPr="00D960EB">
              <w:rPr>
                <w:bCs/>
              </w:rPr>
              <w:t xml:space="preserve"> too far in front of your body.  </w:t>
            </w:r>
            <w:r>
              <w:rPr>
                <w:bCs/>
              </w:rPr>
              <w:t>Try picking</w:t>
            </w:r>
            <w:r w:rsidRPr="00D960EB">
              <w:rPr>
                <w:bCs/>
              </w:rPr>
              <w:t xml:space="preserve"> a spot on the floor and practice tossing the ball and having </w:t>
            </w:r>
            <w:r>
              <w:rPr>
                <w:bCs/>
              </w:rPr>
              <w:t>it</w:t>
            </w:r>
            <w:r w:rsidRPr="00D960EB">
              <w:rPr>
                <w:bCs/>
              </w:rPr>
              <w:t xml:space="preserve"> land on the same spot as you step forward.</w:t>
            </w:r>
            <w:r w:rsidR="003C7526">
              <w:rPr>
                <w:bCs/>
              </w:rPr>
              <w:t xml:space="preserve">  Then reflect on the process you use.</w:t>
            </w:r>
            <w:r>
              <w:rPr>
                <w:bCs/>
              </w:rPr>
              <w:t xml:space="preserve"> </w:t>
            </w:r>
            <w:r w:rsidR="003C7526">
              <w:rPr>
                <w:bCs/>
              </w:rPr>
              <w:t xml:space="preserve"> </w:t>
            </w:r>
            <w:r>
              <w:rPr>
                <w:bCs/>
              </w:rPr>
              <w:t>This should help you hit that sweet spot when serving.”</w:t>
            </w:r>
          </w:p>
        </w:tc>
        <w:tc>
          <w:tcPr>
            <w:tcW w:w="4770" w:type="dxa"/>
          </w:tcPr>
          <w:p w14:paraId="282DF850" w14:textId="6C6D8CA8" w:rsidR="00A727C3" w:rsidRPr="00A727C3" w:rsidRDefault="00D960EB" w:rsidP="00A727C3">
            <w:r w:rsidRPr="00BE5613">
              <w:rPr>
                <w:color w:val="00B050"/>
              </w:rPr>
              <w:t>Feedback should be timely and is most effective when educators use evidence to adjust their instruction based on student need. The feedback needs to be actionable, clearly aligned with the learning goal and success criteria, and addresses the point at which the student is in their learning.  Feedback should encourage students to think and do!</w:t>
            </w:r>
          </w:p>
        </w:tc>
        <w:tc>
          <w:tcPr>
            <w:tcW w:w="3243" w:type="dxa"/>
          </w:tcPr>
          <w:p w14:paraId="1EA01B57" w14:textId="77777777" w:rsidR="00422471" w:rsidRPr="00834248" w:rsidRDefault="00422471" w:rsidP="00422471">
            <w:pPr>
              <w:numPr>
                <w:ilvl w:val="0"/>
                <w:numId w:val="50"/>
              </w:numPr>
              <w:pBdr>
                <w:top w:val="nil"/>
                <w:left w:val="nil"/>
                <w:bottom w:val="nil"/>
                <w:right w:val="nil"/>
                <w:between w:val="nil"/>
              </w:pBdr>
              <w:ind w:left="360"/>
              <w:rPr>
                <w:rFonts w:asciiTheme="minorHAnsi" w:hAnsiTheme="minorHAnsi" w:cstheme="minorHAnsi"/>
                <w:color w:val="000000"/>
                <w:sz w:val="20"/>
                <w:szCs w:val="20"/>
              </w:rPr>
            </w:pPr>
            <w:r w:rsidRPr="00834248">
              <w:rPr>
                <w:rFonts w:asciiTheme="minorHAnsi" w:hAnsiTheme="minorHAnsi" w:cstheme="minorHAnsi"/>
                <w:color w:val="000000"/>
                <w:sz w:val="20"/>
                <w:szCs w:val="20"/>
              </w:rPr>
              <w:t xml:space="preserve">Student learning evidence (feedback) is used to </w:t>
            </w:r>
            <w:r w:rsidRPr="00834248">
              <w:rPr>
                <w:rFonts w:asciiTheme="minorHAnsi" w:hAnsiTheme="minorHAnsi" w:cstheme="minorHAnsi"/>
                <w:sz w:val="20"/>
                <w:szCs w:val="20"/>
              </w:rPr>
              <w:t xml:space="preserve">adjust </w:t>
            </w:r>
            <w:r w:rsidRPr="00834248">
              <w:rPr>
                <w:rFonts w:asciiTheme="minorHAnsi" w:hAnsiTheme="minorHAnsi" w:cstheme="minorHAnsi"/>
                <w:color w:val="000000"/>
                <w:sz w:val="20"/>
                <w:szCs w:val="20"/>
              </w:rPr>
              <w:t>instruction</w:t>
            </w:r>
            <w:r w:rsidRPr="00834248">
              <w:rPr>
                <w:rFonts w:asciiTheme="minorHAnsi" w:hAnsiTheme="minorHAnsi" w:cstheme="minorHAnsi"/>
                <w:sz w:val="20"/>
                <w:szCs w:val="20"/>
              </w:rPr>
              <w:t xml:space="preserve"> based on student need.</w:t>
            </w:r>
          </w:p>
          <w:p w14:paraId="7F45AC86" w14:textId="77777777" w:rsidR="00422471" w:rsidRPr="00834248" w:rsidRDefault="00422471" w:rsidP="00422471">
            <w:pPr>
              <w:numPr>
                <w:ilvl w:val="0"/>
                <w:numId w:val="50"/>
              </w:numPr>
              <w:spacing w:line="276" w:lineRule="auto"/>
              <w:ind w:left="360"/>
              <w:rPr>
                <w:rFonts w:asciiTheme="minorHAnsi" w:hAnsiTheme="minorHAnsi" w:cstheme="minorHAnsi"/>
                <w:sz w:val="20"/>
                <w:szCs w:val="20"/>
              </w:rPr>
            </w:pPr>
            <w:r w:rsidRPr="00834248">
              <w:rPr>
                <w:rFonts w:asciiTheme="minorHAnsi" w:hAnsiTheme="minorHAnsi" w:cstheme="minorHAnsi"/>
                <w:sz w:val="20"/>
                <w:szCs w:val="20"/>
              </w:rPr>
              <w:t>Feedback is clearly aligned to learning targets, success criteria, and where students are in their learning.</w:t>
            </w:r>
          </w:p>
          <w:p w14:paraId="2EF87B4E" w14:textId="77777777" w:rsidR="00422471" w:rsidRPr="00834248" w:rsidRDefault="00422471" w:rsidP="00422471">
            <w:pPr>
              <w:numPr>
                <w:ilvl w:val="0"/>
                <w:numId w:val="50"/>
              </w:numPr>
              <w:spacing w:line="276" w:lineRule="auto"/>
              <w:ind w:left="360"/>
              <w:rPr>
                <w:rFonts w:asciiTheme="minorHAnsi" w:hAnsiTheme="minorHAnsi" w:cstheme="minorHAnsi"/>
                <w:sz w:val="20"/>
                <w:szCs w:val="20"/>
              </w:rPr>
            </w:pPr>
            <w:r w:rsidRPr="00834248">
              <w:rPr>
                <w:rFonts w:asciiTheme="minorHAnsi" w:hAnsiTheme="minorHAnsi" w:cstheme="minorHAnsi"/>
                <w:sz w:val="20"/>
                <w:szCs w:val="20"/>
              </w:rPr>
              <w:lastRenderedPageBreak/>
              <w:t xml:space="preserve">Timely, descriptive, and actionable feedback is provided relative to three important questions: </w:t>
            </w:r>
          </w:p>
          <w:p w14:paraId="0D9F2519" w14:textId="77777777" w:rsidR="00422471" w:rsidRPr="00834248" w:rsidRDefault="00422471" w:rsidP="00422471">
            <w:pPr>
              <w:pStyle w:val="ListParagraph"/>
              <w:ind w:left="360"/>
              <w:rPr>
                <w:rFonts w:asciiTheme="minorHAnsi" w:hAnsiTheme="minorHAnsi" w:cstheme="minorHAnsi"/>
                <w:sz w:val="20"/>
                <w:szCs w:val="20"/>
              </w:rPr>
            </w:pPr>
            <w:r w:rsidRPr="00834248">
              <w:rPr>
                <w:rFonts w:asciiTheme="minorHAnsi" w:hAnsiTheme="minorHAnsi" w:cstheme="minorHAnsi"/>
                <w:sz w:val="20"/>
                <w:szCs w:val="20"/>
              </w:rPr>
              <w:t>Where am I going? How am I now? Where to next?</w:t>
            </w:r>
          </w:p>
          <w:p w14:paraId="00F07ED2" w14:textId="77777777" w:rsidR="00A727C3" w:rsidRDefault="00422471" w:rsidP="00422471">
            <w:pPr>
              <w:numPr>
                <w:ilvl w:val="0"/>
                <w:numId w:val="50"/>
              </w:numPr>
              <w:ind w:left="360"/>
              <w:rPr>
                <w:rFonts w:asciiTheme="minorHAnsi" w:hAnsiTheme="minorHAnsi" w:cstheme="minorHAnsi"/>
                <w:sz w:val="20"/>
                <w:szCs w:val="20"/>
              </w:rPr>
            </w:pPr>
            <w:r w:rsidRPr="00834248">
              <w:rPr>
                <w:rFonts w:asciiTheme="minorHAnsi" w:hAnsiTheme="minorHAnsi" w:cstheme="minorHAnsi"/>
                <w:sz w:val="20"/>
                <w:szCs w:val="20"/>
              </w:rPr>
              <w:t>Feedback promotes student thinking and self-regulation.</w:t>
            </w:r>
          </w:p>
          <w:p w14:paraId="253DEE05" w14:textId="77777777" w:rsidR="003C7526" w:rsidRPr="00834248" w:rsidRDefault="003C7526" w:rsidP="003C7526">
            <w:pPr>
              <w:numPr>
                <w:ilvl w:val="0"/>
                <w:numId w:val="50"/>
              </w:numPr>
              <w:ind w:left="360"/>
              <w:rPr>
                <w:rFonts w:asciiTheme="minorHAnsi" w:hAnsiTheme="minorHAnsi" w:cstheme="minorHAnsi"/>
                <w:sz w:val="20"/>
                <w:szCs w:val="20"/>
              </w:rPr>
            </w:pPr>
            <w:r w:rsidRPr="00834248">
              <w:rPr>
                <w:rFonts w:asciiTheme="minorHAnsi" w:hAnsiTheme="minorHAnsi" w:cstheme="minorHAnsi"/>
                <w:sz w:val="20"/>
                <w:szCs w:val="20"/>
              </w:rPr>
              <w:t>Students are taught and encouraged to  provide effective feedback to themselves and peers.</w:t>
            </w:r>
          </w:p>
          <w:p w14:paraId="069BD129" w14:textId="30AD3C56" w:rsidR="003C7526" w:rsidRPr="00422471" w:rsidRDefault="003C7526" w:rsidP="003C7526">
            <w:pPr>
              <w:ind w:left="360"/>
              <w:rPr>
                <w:rFonts w:asciiTheme="minorHAnsi" w:hAnsiTheme="minorHAnsi" w:cstheme="minorHAnsi"/>
                <w:sz w:val="20"/>
                <w:szCs w:val="20"/>
              </w:rPr>
            </w:pPr>
          </w:p>
        </w:tc>
      </w:tr>
      <w:tr w:rsidR="00422471" w:rsidRPr="00A727C3" w14:paraId="40960301" w14:textId="77777777" w:rsidTr="00F95B21">
        <w:trPr>
          <w:trHeight w:val="1020"/>
        </w:trPr>
        <w:tc>
          <w:tcPr>
            <w:tcW w:w="6385" w:type="dxa"/>
          </w:tcPr>
          <w:p w14:paraId="63CA74A6" w14:textId="1ABD63B5" w:rsidR="00422471" w:rsidRPr="00BE5613" w:rsidRDefault="00422471" w:rsidP="00422471">
            <w:pPr>
              <w:rPr>
                <w:bCs/>
              </w:rPr>
            </w:pPr>
            <w:r w:rsidRPr="00BE5613">
              <w:rPr>
                <w:bCs/>
              </w:rPr>
              <w:lastRenderedPageBreak/>
              <w:t xml:space="preserve">Miss Sampson provided </w:t>
            </w:r>
            <w:r w:rsidR="00403B68">
              <w:rPr>
                <w:bCs/>
              </w:rPr>
              <w:t xml:space="preserve">feedback to </w:t>
            </w:r>
            <w:r w:rsidRPr="00BE5613">
              <w:rPr>
                <w:bCs/>
              </w:rPr>
              <w:t>her writing students</w:t>
            </w:r>
            <w:r w:rsidR="00403B68">
              <w:rPr>
                <w:bCs/>
              </w:rPr>
              <w:t xml:space="preserve"> by</w:t>
            </w:r>
            <w:r w:rsidRPr="00BE5613">
              <w:rPr>
                <w:bCs/>
              </w:rPr>
              <w:t xml:space="preserve"> corrected e</w:t>
            </w:r>
            <w:r>
              <w:rPr>
                <w:bCs/>
              </w:rPr>
              <w:t>very</w:t>
            </w:r>
            <w:r w:rsidRPr="00BE5613">
              <w:rPr>
                <w:bCs/>
              </w:rPr>
              <w:t xml:space="preserve"> punctuation, spelling, and grammatical error using a different colored marker.  This method would help students easily identify mistakes they had made so errors would not be repeated in the future.</w:t>
            </w:r>
          </w:p>
        </w:tc>
        <w:tc>
          <w:tcPr>
            <w:tcW w:w="4770" w:type="dxa"/>
          </w:tcPr>
          <w:p w14:paraId="20D6D594" w14:textId="73F35FFB" w:rsidR="00422471" w:rsidRPr="001569FD" w:rsidRDefault="001F111E" w:rsidP="00422471">
            <w:pPr>
              <w:rPr>
                <w:color w:val="FF0000"/>
              </w:rPr>
            </w:pPr>
            <w:r w:rsidRPr="001569FD">
              <w:rPr>
                <w:color w:val="FF0000"/>
              </w:rPr>
              <w:t>Teacher fe</w:t>
            </w:r>
            <w:r w:rsidR="00422471" w:rsidRPr="001569FD">
              <w:rPr>
                <w:color w:val="FF0000"/>
              </w:rPr>
              <w:t xml:space="preserve">edback that is most effective should only focus on one or two aspects and is closely aligned to the learning target and success criteria.  Feedback “overkill” is not actionable and can overwhelm and shut down students.  Effective feedback encourages students to engage in thinking and doing.  It helps them answer the questions: </w:t>
            </w:r>
          </w:p>
          <w:p w14:paraId="6C90905D" w14:textId="77777777" w:rsidR="00422471" w:rsidRPr="001569FD" w:rsidRDefault="00422471" w:rsidP="00422471">
            <w:pPr>
              <w:rPr>
                <w:color w:val="FF0000"/>
              </w:rPr>
            </w:pPr>
            <w:r w:rsidRPr="001569FD">
              <w:rPr>
                <w:color w:val="FF0000"/>
              </w:rPr>
              <w:t>Where am I going?</w:t>
            </w:r>
          </w:p>
          <w:p w14:paraId="113AA960" w14:textId="77777777" w:rsidR="00422471" w:rsidRPr="001569FD" w:rsidRDefault="00422471" w:rsidP="00422471">
            <w:pPr>
              <w:rPr>
                <w:color w:val="FF0000"/>
              </w:rPr>
            </w:pPr>
            <w:r w:rsidRPr="001569FD">
              <w:rPr>
                <w:color w:val="FF0000"/>
              </w:rPr>
              <w:t>How am I now?</w:t>
            </w:r>
          </w:p>
          <w:p w14:paraId="663ED687" w14:textId="7671F35F" w:rsidR="00422471" w:rsidRPr="001569FD" w:rsidRDefault="00422471" w:rsidP="00422471">
            <w:pPr>
              <w:rPr>
                <w:color w:val="FF0000"/>
              </w:rPr>
            </w:pPr>
            <w:r w:rsidRPr="001569FD">
              <w:rPr>
                <w:color w:val="FF0000"/>
              </w:rPr>
              <w:t>Where to next?</w:t>
            </w:r>
          </w:p>
          <w:p w14:paraId="0C928537" w14:textId="6E249B08" w:rsidR="001F111E" w:rsidRPr="001569FD" w:rsidRDefault="001F111E" w:rsidP="00422471">
            <w:pPr>
              <w:rPr>
                <w:color w:val="FF0000"/>
              </w:rPr>
            </w:pPr>
            <w:r w:rsidRPr="001569FD">
              <w:rPr>
                <w:color w:val="FF0000"/>
              </w:rPr>
              <w:t>The student learning evidence gather</w:t>
            </w:r>
            <w:r w:rsidR="001569FD" w:rsidRPr="001569FD">
              <w:rPr>
                <w:color w:val="FF0000"/>
              </w:rPr>
              <w:t>ed</w:t>
            </w:r>
            <w:r w:rsidRPr="001569FD">
              <w:rPr>
                <w:color w:val="FF0000"/>
              </w:rPr>
              <w:t xml:space="preserve"> should</w:t>
            </w:r>
            <w:r w:rsidR="001569FD" w:rsidRPr="001569FD">
              <w:rPr>
                <w:color w:val="FF0000"/>
              </w:rPr>
              <w:t xml:space="preserve"> also</w:t>
            </w:r>
            <w:r w:rsidRPr="001569FD">
              <w:rPr>
                <w:color w:val="FF0000"/>
              </w:rPr>
              <w:t xml:space="preserve"> be used </w:t>
            </w:r>
            <w:r w:rsidR="001569FD" w:rsidRPr="001569FD">
              <w:rPr>
                <w:color w:val="FF0000"/>
              </w:rPr>
              <w:t xml:space="preserve"> by the educator </w:t>
            </w:r>
            <w:r w:rsidRPr="001569FD">
              <w:rPr>
                <w:color w:val="FF0000"/>
              </w:rPr>
              <w:t>to evaluate</w:t>
            </w:r>
            <w:r w:rsidR="001569FD">
              <w:rPr>
                <w:color w:val="FF0000"/>
              </w:rPr>
              <w:t xml:space="preserve"> and adjust</w:t>
            </w:r>
            <w:r w:rsidRPr="001569FD">
              <w:rPr>
                <w:color w:val="FF0000"/>
              </w:rPr>
              <w:t xml:space="preserve"> their instruction according to student needs</w:t>
            </w:r>
            <w:r w:rsidR="001569FD" w:rsidRPr="001569FD">
              <w:rPr>
                <w:color w:val="FF0000"/>
              </w:rPr>
              <w:t>.</w:t>
            </w:r>
          </w:p>
          <w:p w14:paraId="68E9FD9D" w14:textId="14644885" w:rsidR="001F111E" w:rsidRPr="001569FD" w:rsidRDefault="001F111E" w:rsidP="00422471"/>
        </w:tc>
        <w:tc>
          <w:tcPr>
            <w:tcW w:w="3243" w:type="dxa"/>
          </w:tcPr>
          <w:p w14:paraId="600D1355" w14:textId="77777777" w:rsidR="001F111E" w:rsidRPr="001569FD" w:rsidRDefault="001F111E" w:rsidP="001F111E">
            <w:pPr>
              <w:numPr>
                <w:ilvl w:val="0"/>
                <w:numId w:val="50"/>
              </w:numPr>
              <w:pBdr>
                <w:top w:val="nil"/>
                <w:left w:val="nil"/>
                <w:bottom w:val="nil"/>
                <w:right w:val="nil"/>
                <w:between w:val="nil"/>
              </w:pBdr>
              <w:ind w:left="360"/>
              <w:rPr>
                <w:rFonts w:asciiTheme="minorHAnsi" w:hAnsiTheme="minorHAnsi" w:cstheme="minorHAnsi"/>
                <w:color w:val="000000"/>
                <w:sz w:val="20"/>
                <w:szCs w:val="20"/>
              </w:rPr>
            </w:pPr>
            <w:r w:rsidRPr="001569FD">
              <w:rPr>
                <w:rFonts w:asciiTheme="minorHAnsi" w:hAnsiTheme="minorHAnsi" w:cstheme="minorHAnsi"/>
                <w:color w:val="000000"/>
                <w:sz w:val="20"/>
                <w:szCs w:val="20"/>
              </w:rPr>
              <w:t xml:space="preserve">Student learning evidence (feedback) is used to </w:t>
            </w:r>
            <w:r w:rsidRPr="001569FD">
              <w:rPr>
                <w:rFonts w:asciiTheme="minorHAnsi" w:hAnsiTheme="minorHAnsi" w:cstheme="minorHAnsi"/>
                <w:sz w:val="20"/>
                <w:szCs w:val="20"/>
              </w:rPr>
              <w:t xml:space="preserve">adjust </w:t>
            </w:r>
            <w:r w:rsidRPr="001569FD">
              <w:rPr>
                <w:rFonts w:asciiTheme="minorHAnsi" w:hAnsiTheme="minorHAnsi" w:cstheme="minorHAnsi"/>
                <w:color w:val="000000"/>
                <w:sz w:val="20"/>
                <w:szCs w:val="20"/>
              </w:rPr>
              <w:t>instruction</w:t>
            </w:r>
            <w:r w:rsidRPr="001569FD">
              <w:rPr>
                <w:rFonts w:asciiTheme="minorHAnsi" w:hAnsiTheme="minorHAnsi" w:cstheme="minorHAnsi"/>
                <w:sz w:val="20"/>
                <w:szCs w:val="20"/>
              </w:rPr>
              <w:t xml:space="preserve"> based on student need.</w:t>
            </w:r>
          </w:p>
          <w:p w14:paraId="70AB7C37" w14:textId="77777777" w:rsidR="001F111E" w:rsidRPr="001569FD" w:rsidRDefault="001F111E" w:rsidP="001F111E">
            <w:pPr>
              <w:numPr>
                <w:ilvl w:val="0"/>
                <w:numId w:val="50"/>
              </w:numPr>
              <w:spacing w:line="276" w:lineRule="auto"/>
              <w:ind w:left="360"/>
              <w:rPr>
                <w:rFonts w:asciiTheme="minorHAnsi" w:hAnsiTheme="minorHAnsi" w:cstheme="minorHAnsi"/>
                <w:sz w:val="20"/>
                <w:szCs w:val="20"/>
              </w:rPr>
            </w:pPr>
            <w:r w:rsidRPr="001569FD">
              <w:rPr>
                <w:rFonts w:asciiTheme="minorHAnsi" w:hAnsiTheme="minorHAnsi" w:cstheme="minorHAnsi"/>
                <w:sz w:val="20"/>
                <w:szCs w:val="20"/>
              </w:rPr>
              <w:t>Feedback is clearly aligned to learning targets, success criteria, and where students are in their learning.</w:t>
            </w:r>
          </w:p>
          <w:p w14:paraId="7DC95019" w14:textId="77777777" w:rsidR="001F111E" w:rsidRPr="001569FD" w:rsidRDefault="001F111E" w:rsidP="001F111E">
            <w:pPr>
              <w:numPr>
                <w:ilvl w:val="0"/>
                <w:numId w:val="50"/>
              </w:numPr>
              <w:spacing w:line="276" w:lineRule="auto"/>
              <w:ind w:left="360"/>
              <w:rPr>
                <w:rFonts w:asciiTheme="minorHAnsi" w:hAnsiTheme="minorHAnsi" w:cstheme="minorHAnsi"/>
                <w:sz w:val="20"/>
                <w:szCs w:val="20"/>
              </w:rPr>
            </w:pPr>
            <w:r w:rsidRPr="001569FD">
              <w:rPr>
                <w:rFonts w:asciiTheme="minorHAnsi" w:hAnsiTheme="minorHAnsi" w:cstheme="minorHAnsi"/>
                <w:sz w:val="20"/>
                <w:szCs w:val="20"/>
              </w:rPr>
              <w:t xml:space="preserve">Timely, descriptive, and actionable feedback is provided relative to three important questions: </w:t>
            </w:r>
          </w:p>
          <w:p w14:paraId="2F12D4AE" w14:textId="77777777" w:rsidR="001F111E" w:rsidRPr="001569FD" w:rsidRDefault="001F111E" w:rsidP="001F111E">
            <w:pPr>
              <w:pStyle w:val="ListParagraph"/>
              <w:ind w:left="360"/>
              <w:rPr>
                <w:rFonts w:asciiTheme="minorHAnsi" w:hAnsiTheme="minorHAnsi" w:cstheme="minorHAnsi"/>
                <w:sz w:val="20"/>
                <w:szCs w:val="20"/>
              </w:rPr>
            </w:pPr>
            <w:r w:rsidRPr="001569FD">
              <w:rPr>
                <w:rFonts w:asciiTheme="minorHAnsi" w:hAnsiTheme="minorHAnsi" w:cstheme="minorHAnsi"/>
                <w:sz w:val="20"/>
                <w:szCs w:val="20"/>
              </w:rPr>
              <w:t>Where am I going? How am I now? Where to next?</w:t>
            </w:r>
          </w:p>
          <w:p w14:paraId="0075EBF6" w14:textId="77777777" w:rsidR="001F111E" w:rsidRPr="001569FD" w:rsidRDefault="001F111E" w:rsidP="001F111E">
            <w:pPr>
              <w:numPr>
                <w:ilvl w:val="0"/>
                <w:numId w:val="50"/>
              </w:numPr>
              <w:ind w:left="360"/>
              <w:rPr>
                <w:rFonts w:asciiTheme="minorHAnsi" w:hAnsiTheme="minorHAnsi" w:cstheme="minorHAnsi"/>
                <w:sz w:val="20"/>
                <w:szCs w:val="20"/>
              </w:rPr>
            </w:pPr>
            <w:r w:rsidRPr="001569FD">
              <w:rPr>
                <w:rFonts w:asciiTheme="minorHAnsi" w:hAnsiTheme="minorHAnsi" w:cstheme="minorHAnsi"/>
                <w:sz w:val="20"/>
                <w:szCs w:val="20"/>
              </w:rPr>
              <w:t>Feedback promotes student thinking and self-regulation.</w:t>
            </w:r>
          </w:p>
          <w:p w14:paraId="73B34CCB" w14:textId="77777777" w:rsidR="00422471" w:rsidRPr="001569FD" w:rsidRDefault="00422471" w:rsidP="001569FD">
            <w:pPr>
              <w:ind w:left="360"/>
            </w:pPr>
          </w:p>
        </w:tc>
      </w:tr>
      <w:tr w:rsidR="00422471" w:rsidRPr="00A727C3" w14:paraId="45B85AEF" w14:textId="77777777" w:rsidTr="00F95B21">
        <w:trPr>
          <w:trHeight w:val="1020"/>
        </w:trPr>
        <w:tc>
          <w:tcPr>
            <w:tcW w:w="6385" w:type="dxa"/>
          </w:tcPr>
          <w:p w14:paraId="55FE0F8F" w14:textId="25363BC3" w:rsidR="00422471" w:rsidRPr="00F63C74" w:rsidRDefault="00422471" w:rsidP="00403B68">
            <w:pPr>
              <w:rPr>
                <w:b/>
              </w:rPr>
            </w:pPr>
            <w:r w:rsidRPr="00F63C74">
              <w:rPr>
                <w:bCs/>
              </w:rPr>
              <w:t xml:space="preserve">While conferencing with Susan to discuss </w:t>
            </w:r>
            <w:r w:rsidR="001569FD">
              <w:rPr>
                <w:bCs/>
              </w:rPr>
              <w:t>her recent</w:t>
            </w:r>
            <w:r>
              <w:rPr>
                <w:bCs/>
              </w:rPr>
              <w:t xml:space="preserve"> </w:t>
            </w:r>
            <w:r w:rsidRPr="00F63C74">
              <w:rPr>
                <w:bCs/>
              </w:rPr>
              <w:t>scien</w:t>
            </w:r>
            <w:r w:rsidR="00403B68">
              <w:rPr>
                <w:bCs/>
              </w:rPr>
              <w:t>ce</w:t>
            </w:r>
            <w:r w:rsidRPr="00F63C74">
              <w:rPr>
                <w:bCs/>
              </w:rPr>
              <w:t xml:space="preserve"> lab drawing, Mr. Lee provided the following feedback</w:t>
            </w:r>
            <w:r w:rsidR="00403B68">
              <w:rPr>
                <w:bCs/>
              </w:rPr>
              <w:t xml:space="preserve">, </w:t>
            </w:r>
            <w:r w:rsidRPr="00F63C74">
              <w:t xml:space="preserve">“Susan, you drew clear boundary structures of the amoeba and included secondary features as well.  I see that you have labeled two of the parts.  Are there other parts that could be labeled?  </w:t>
            </w:r>
            <w:r w:rsidR="00403B68">
              <w:t>Y</w:t>
            </w:r>
            <w:r w:rsidRPr="00F63C74">
              <w:t>ou have included the title and specimen name at the top,  but the description doesn’t include very many details.  What might you do to make your scientific drawing even better? “</w:t>
            </w:r>
          </w:p>
        </w:tc>
        <w:tc>
          <w:tcPr>
            <w:tcW w:w="4770" w:type="dxa"/>
          </w:tcPr>
          <w:p w14:paraId="0EA7C4C2" w14:textId="0252DC42" w:rsidR="00422471" w:rsidRPr="00A727C3" w:rsidRDefault="00422471" w:rsidP="00422471">
            <w:r w:rsidRPr="00BE5613">
              <w:rPr>
                <w:color w:val="00B050"/>
              </w:rPr>
              <w:t>Feedback should be timely and is most effective when educators use evidence to adjust their instruction based on student need. The feedback needs to be actionable, clearly aligned with the learning goal and success criteria, and addresses the point at which the student is in their learning.  Feedback should encourage students to think and do!</w:t>
            </w:r>
          </w:p>
        </w:tc>
        <w:tc>
          <w:tcPr>
            <w:tcW w:w="3243" w:type="dxa"/>
          </w:tcPr>
          <w:p w14:paraId="244D2C6F" w14:textId="77777777" w:rsidR="001569FD" w:rsidRPr="00834248" w:rsidRDefault="001569FD" w:rsidP="001569FD">
            <w:pPr>
              <w:numPr>
                <w:ilvl w:val="0"/>
                <w:numId w:val="50"/>
              </w:numPr>
              <w:pBdr>
                <w:top w:val="nil"/>
                <w:left w:val="nil"/>
                <w:bottom w:val="nil"/>
                <w:right w:val="nil"/>
                <w:between w:val="nil"/>
              </w:pBdr>
              <w:ind w:left="360"/>
              <w:rPr>
                <w:rFonts w:asciiTheme="minorHAnsi" w:hAnsiTheme="minorHAnsi" w:cstheme="minorHAnsi"/>
                <w:color w:val="000000"/>
                <w:sz w:val="20"/>
                <w:szCs w:val="20"/>
              </w:rPr>
            </w:pPr>
            <w:r w:rsidRPr="00834248">
              <w:rPr>
                <w:rFonts w:asciiTheme="minorHAnsi" w:hAnsiTheme="minorHAnsi" w:cstheme="minorHAnsi"/>
                <w:color w:val="000000"/>
                <w:sz w:val="20"/>
                <w:szCs w:val="20"/>
              </w:rPr>
              <w:t xml:space="preserve">Student learning evidence (feedback) is used to </w:t>
            </w:r>
            <w:r w:rsidRPr="00834248">
              <w:rPr>
                <w:rFonts w:asciiTheme="minorHAnsi" w:hAnsiTheme="minorHAnsi" w:cstheme="minorHAnsi"/>
                <w:sz w:val="20"/>
                <w:szCs w:val="20"/>
              </w:rPr>
              <w:t xml:space="preserve">adjust </w:t>
            </w:r>
            <w:r w:rsidRPr="00834248">
              <w:rPr>
                <w:rFonts w:asciiTheme="minorHAnsi" w:hAnsiTheme="minorHAnsi" w:cstheme="minorHAnsi"/>
                <w:color w:val="000000"/>
                <w:sz w:val="20"/>
                <w:szCs w:val="20"/>
              </w:rPr>
              <w:t>instruction</w:t>
            </w:r>
            <w:r w:rsidRPr="00834248">
              <w:rPr>
                <w:rFonts w:asciiTheme="minorHAnsi" w:hAnsiTheme="minorHAnsi" w:cstheme="minorHAnsi"/>
                <w:sz w:val="20"/>
                <w:szCs w:val="20"/>
              </w:rPr>
              <w:t xml:space="preserve"> based on student need.</w:t>
            </w:r>
          </w:p>
          <w:p w14:paraId="3FAE7265" w14:textId="77777777" w:rsidR="001569FD" w:rsidRPr="00834248" w:rsidRDefault="001569FD" w:rsidP="001569FD">
            <w:pPr>
              <w:numPr>
                <w:ilvl w:val="0"/>
                <w:numId w:val="50"/>
              </w:numPr>
              <w:spacing w:line="276" w:lineRule="auto"/>
              <w:ind w:left="360"/>
              <w:rPr>
                <w:rFonts w:asciiTheme="minorHAnsi" w:hAnsiTheme="minorHAnsi" w:cstheme="minorHAnsi"/>
                <w:sz w:val="20"/>
                <w:szCs w:val="20"/>
              </w:rPr>
            </w:pPr>
            <w:r w:rsidRPr="00834248">
              <w:rPr>
                <w:rFonts w:asciiTheme="minorHAnsi" w:hAnsiTheme="minorHAnsi" w:cstheme="minorHAnsi"/>
                <w:sz w:val="20"/>
                <w:szCs w:val="20"/>
              </w:rPr>
              <w:t>Feedback is clearly aligned to learning targets, success criteria, and where students are in their learning.</w:t>
            </w:r>
          </w:p>
          <w:p w14:paraId="22675EE4" w14:textId="77777777" w:rsidR="001569FD" w:rsidRPr="00834248" w:rsidRDefault="001569FD" w:rsidP="001569FD">
            <w:pPr>
              <w:numPr>
                <w:ilvl w:val="0"/>
                <w:numId w:val="50"/>
              </w:numPr>
              <w:spacing w:line="276" w:lineRule="auto"/>
              <w:ind w:left="360"/>
              <w:rPr>
                <w:rFonts w:asciiTheme="minorHAnsi" w:hAnsiTheme="minorHAnsi" w:cstheme="minorHAnsi"/>
                <w:sz w:val="20"/>
                <w:szCs w:val="20"/>
              </w:rPr>
            </w:pPr>
            <w:r w:rsidRPr="00834248">
              <w:rPr>
                <w:rFonts w:asciiTheme="minorHAnsi" w:hAnsiTheme="minorHAnsi" w:cstheme="minorHAnsi"/>
                <w:sz w:val="20"/>
                <w:szCs w:val="20"/>
              </w:rPr>
              <w:t xml:space="preserve">Timely, descriptive, and actionable feedback is provided relative to three important questions: </w:t>
            </w:r>
          </w:p>
          <w:p w14:paraId="72B00E44" w14:textId="77777777" w:rsidR="001569FD" w:rsidRPr="00834248" w:rsidRDefault="001569FD" w:rsidP="001569FD">
            <w:pPr>
              <w:pStyle w:val="ListParagraph"/>
              <w:ind w:left="360"/>
              <w:rPr>
                <w:rFonts w:asciiTheme="minorHAnsi" w:hAnsiTheme="minorHAnsi" w:cstheme="minorHAnsi"/>
                <w:sz w:val="20"/>
                <w:szCs w:val="20"/>
              </w:rPr>
            </w:pPr>
            <w:r w:rsidRPr="00834248">
              <w:rPr>
                <w:rFonts w:asciiTheme="minorHAnsi" w:hAnsiTheme="minorHAnsi" w:cstheme="minorHAnsi"/>
                <w:sz w:val="20"/>
                <w:szCs w:val="20"/>
              </w:rPr>
              <w:lastRenderedPageBreak/>
              <w:t>Where am I going? How am I now? Where to next?</w:t>
            </w:r>
          </w:p>
          <w:p w14:paraId="672044CE" w14:textId="77777777" w:rsidR="001569FD" w:rsidRPr="00834248" w:rsidRDefault="001569FD" w:rsidP="001569FD">
            <w:pPr>
              <w:numPr>
                <w:ilvl w:val="0"/>
                <w:numId w:val="50"/>
              </w:numPr>
              <w:ind w:left="360"/>
              <w:rPr>
                <w:rFonts w:asciiTheme="minorHAnsi" w:hAnsiTheme="minorHAnsi" w:cstheme="minorHAnsi"/>
                <w:sz w:val="20"/>
                <w:szCs w:val="20"/>
              </w:rPr>
            </w:pPr>
            <w:r w:rsidRPr="00834248">
              <w:rPr>
                <w:rFonts w:asciiTheme="minorHAnsi" w:hAnsiTheme="minorHAnsi" w:cstheme="minorHAnsi"/>
                <w:sz w:val="20"/>
                <w:szCs w:val="20"/>
              </w:rPr>
              <w:t>Feedback promotes student thinking and self-regulation.</w:t>
            </w:r>
          </w:p>
          <w:p w14:paraId="5BFC87A6" w14:textId="77777777" w:rsidR="001569FD" w:rsidRPr="00834248" w:rsidRDefault="001569FD" w:rsidP="001569FD">
            <w:pPr>
              <w:numPr>
                <w:ilvl w:val="0"/>
                <w:numId w:val="50"/>
              </w:numPr>
              <w:ind w:left="360"/>
              <w:rPr>
                <w:rFonts w:asciiTheme="minorHAnsi" w:hAnsiTheme="minorHAnsi" w:cstheme="minorHAnsi"/>
                <w:sz w:val="20"/>
                <w:szCs w:val="20"/>
              </w:rPr>
            </w:pPr>
            <w:r w:rsidRPr="00834248">
              <w:rPr>
                <w:rFonts w:asciiTheme="minorHAnsi" w:hAnsiTheme="minorHAnsi" w:cstheme="minorHAnsi"/>
                <w:sz w:val="20"/>
                <w:szCs w:val="20"/>
              </w:rPr>
              <w:t>Students are taught and encouraged to  provide effective feedback to themselves and peers.</w:t>
            </w:r>
          </w:p>
          <w:p w14:paraId="5533F7DA" w14:textId="77777777" w:rsidR="00422471" w:rsidRPr="00A727C3" w:rsidRDefault="00422471" w:rsidP="001569FD"/>
        </w:tc>
      </w:tr>
    </w:tbl>
    <w:p w14:paraId="0E7BACE7" w14:textId="77777777" w:rsidR="005C37CC" w:rsidRPr="00A727C3" w:rsidRDefault="005C37CC"/>
    <w:sectPr w:rsidR="005C37CC" w:rsidRPr="00A727C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EF4"/>
    <w:multiLevelType w:val="hybridMultilevel"/>
    <w:tmpl w:val="9694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6CC"/>
    <w:multiLevelType w:val="multilevel"/>
    <w:tmpl w:val="2068B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E4E5D"/>
    <w:multiLevelType w:val="hybridMultilevel"/>
    <w:tmpl w:val="1880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96EFE"/>
    <w:multiLevelType w:val="multilevel"/>
    <w:tmpl w:val="B624F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DC4D7E"/>
    <w:multiLevelType w:val="hybridMultilevel"/>
    <w:tmpl w:val="1A7A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9274D"/>
    <w:multiLevelType w:val="hybridMultilevel"/>
    <w:tmpl w:val="D06E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671F0"/>
    <w:multiLevelType w:val="hybridMultilevel"/>
    <w:tmpl w:val="1F9C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66B06"/>
    <w:multiLevelType w:val="hybridMultilevel"/>
    <w:tmpl w:val="143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315AEF"/>
    <w:multiLevelType w:val="hybridMultilevel"/>
    <w:tmpl w:val="8DC65F3E"/>
    <w:lvl w:ilvl="0" w:tplc="31EEC31E">
      <w:start w:val="1"/>
      <w:numFmt w:val="bullet"/>
      <w:lvlText w:val="❏"/>
      <w:lvlJc w:val="left"/>
      <w:pPr>
        <w:tabs>
          <w:tab w:val="num" w:pos="720"/>
        </w:tabs>
        <w:ind w:left="720" w:hanging="360"/>
      </w:pPr>
      <w:rPr>
        <w:rFonts w:ascii="Segoe UI Symbol" w:hAnsi="Segoe UI Symbol" w:hint="default"/>
      </w:rPr>
    </w:lvl>
    <w:lvl w:ilvl="1" w:tplc="0ADC123A" w:tentative="1">
      <w:start w:val="1"/>
      <w:numFmt w:val="bullet"/>
      <w:lvlText w:val="❏"/>
      <w:lvlJc w:val="left"/>
      <w:pPr>
        <w:tabs>
          <w:tab w:val="num" w:pos="1440"/>
        </w:tabs>
        <w:ind w:left="1440" w:hanging="360"/>
      </w:pPr>
      <w:rPr>
        <w:rFonts w:ascii="Segoe UI Symbol" w:hAnsi="Segoe UI Symbol" w:hint="default"/>
      </w:rPr>
    </w:lvl>
    <w:lvl w:ilvl="2" w:tplc="A3EC2BA4" w:tentative="1">
      <w:start w:val="1"/>
      <w:numFmt w:val="bullet"/>
      <w:lvlText w:val="❏"/>
      <w:lvlJc w:val="left"/>
      <w:pPr>
        <w:tabs>
          <w:tab w:val="num" w:pos="2160"/>
        </w:tabs>
        <w:ind w:left="2160" w:hanging="360"/>
      </w:pPr>
      <w:rPr>
        <w:rFonts w:ascii="Segoe UI Symbol" w:hAnsi="Segoe UI Symbol" w:hint="default"/>
      </w:rPr>
    </w:lvl>
    <w:lvl w:ilvl="3" w:tplc="8508F6C4" w:tentative="1">
      <w:start w:val="1"/>
      <w:numFmt w:val="bullet"/>
      <w:lvlText w:val="❏"/>
      <w:lvlJc w:val="left"/>
      <w:pPr>
        <w:tabs>
          <w:tab w:val="num" w:pos="2880"/>
        </w:tabs>
        <w:ind w:left="2880" w:hanging="360"/>
      </w:pPr>
      <w:rPr>
        <w:rFonts w:ascii="Segoe UI Symbol" w:hAnsi="Segoe UI Symbol" w:hint="default"/>
      </w:rPr>
    </w:lvl>
    <w:lvl w:ilvl="4" w:tplc="5B9005AC" w:tentative="1">
      <w:start w:val="1"/>
      <w:numFmt w:val="bullet"/>
      <w:lvlText w:val="❏"/>
      <w:lvlJc w:val="left"/>
      <w:pPr>
        <w:tabs>
          <w:tab w:val="num" w:pos="3600"/>
        </w:tabs>
        <w:ind w:left="3600" w:hanging="360"/>
      </w:pPr>
      <w:rPr>
        <w:rFonts w:ascii="Segoe UI Symbol" w:hAnsi="Segoe UI Symbol" w:hint="default"/>
      </w:rPr>
    </w:lvl>
    <w:lvl w:ilvl="5" w:tplc="040EF30E" w:tentative="1">
      <w:start w:val="1"/>
      <w:numFmt w:val="bullet"/>
      <w:lvlText w:val="❏"/>
      <w:lvlJc w:val="left"/>
      <w:pPr>
        <w:tabs>
          <w:tab w:val="num" w:pos="4320"/>
        </w:tabs>
        <w:ind w:left="4320" w:hanging="360"/>
      </w:pPr>
      <w:rPr>
        <w:rFonts w:ascii="Segoe UI Symbol" w:hAnsi="Segoe UI Symbol" w:hint="default"/>
      </w:rPr>
    </w:lvl>
    <w:lvl w:ilvl="6" w:tplc="0AEC67F6" w:tentative="1">
      <w:start w:val="1"/>
      <w:numFmt w:val="bullet"/>
      <w:lvlText w:val="❏"/>
      <w:lvlJc w:val="left"/>
      <w:pPr>
        <w:tabs>
          <w:tab w:val="num" w:pos="5040"/>
        </w:tabs>
        <w:ind w:left="5040" w:hanging="360"/>
      </w:pPr>
      <w:rPr>
        <w:rFonts w:ascii="Segoe UI Symbol" w:hAnsi="Segoe UI Symbol" w:hint="default"/>
      </w:rPr>
    </w:lvl>
    <w:lvl w:ilvl="7" w:tplc="A394EACE" w:tentative="1">
      <w:start w:val="1"/>
      <w:numFmt w:val="bullet"/>
      <w:lvlText w:val="❏"/>
      <w:lvlJc w:val="left"/>
      <w:pPr>
        <w:tabs>
          <w:tab w:val="num" w:pos="5760"/>
        </w:tabs>
        <w:ind w:left="5760" w:hanging="360"/>
      </w:pPr>
      <w:rPr>
        <w:rFonts w:ascii="Segoe UI Symbol" w:hAnsi="Segoe UI Symbol" w:hint="default"/>
      </w:rPr>
    </w:lvl>
    <w:lvl w:ilvl="8" w:tplc="73E6CBEA" w:tentative="1">
      <w:start w:val="1"/>
      <w:numFmt w:val="bullet"/>
      <w:lvlText w:val="❏"/>
      <w:lvlJc w:val="left"/>
      <w:pPr>
        <w:tabs>
          <w:tab w:val="num" w:pos="6480"/>
        </w:tabs>
        <w:ind w:left="6480" w:hanging="360"/>
      </w:pPr>
      <w:rPr>
        <w:rFonts w:ascii="Segoe UI Symbol" w:hAnsi="Segoe UI Symbol" w:hint="default"/>
      </w:rPr>
    </w:lvl>
  </w:abstractNum>
  <w:abstractNum w:abstractNumId="9" w15:restartNumberingAfterBreak="0">
    <w:nsid w:val="1141192B"/>
    <w:multiLevelType w:val="multilevel"/>
    <w:tmpl w:val="900EC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675645"/>
    <w:multiLevelType w:val="hybridMultilevel"/>
    <w:tmpl w:val="C1FA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76804"/>
    <w:multiLevelType w:val="hybridMultilevel"/>
    <w:tmpl w:val="46C8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A329A"/>
    <w:multiLevelType w:val="hybridMultilevel"/>
    <w:tmpl w:val="E528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D154A"/>
    <w:multiLevelType w:val="multilevel"/>
    <w:tmpl w:val="CDF26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627817"/>
    <w:multiLevelType w:val="hybridMultilevel"/>
    <w:tmpl w:val="CC14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8557B"/>
    <w:multiLevelType w:val="hybridMultilevel"/>
    <w:tmpl w:val="3FD2A86C"/>
    <w:lvl w:ilvl="0" w:tplc="E9A4F1A6">
      <w:start w:val="1"/>
      <w:numFmt w:val="bullet"/>
      <w:lvlText w:val="•"/>
      <w:lvlJc w:val="left"/>
      <w:pPr>
        <w:tabs>
          <w:tab w:val="num" w:pos="720"/>
        </w:tabs>
        <w:ind w:left="720" w:hanging="360"/>
      </w:pPr>
      <w:rPr>
        <w:rFonts w:ascii="Arial" w:hAnsi="Arial" w:hint="default"/>
      </w:rPr>
    </w:lvl>
    <w:lvl w:ilvl="1" w:tplc="1E8C211C" w:tentative="1">
      <w:start w:val="1"/>
      <w:numFmt w:val="bullet"/>
      <w:lvlText w:val="•"/>
      <w:lvlJc w:val="left"/>
      <w:pPr>
        <w:tabs>
          <w:tab w:val="num" w:pos="1440"/>
        </w:tabs>
        <w:ind w:left="1440" w:hanging="360"/>
      </w:pPr>
      <w:rPr>
        <w:rFonts w:ascii="Arial" w:hAnsi="Arial" w:hint="default"/>
      </w:rPr>
    </w:lvl>
    <w:lvl w:ilvl="2" w:tplc="78327BC4" w:tentative="1">
      <w:start w:val="1"/>
      <w:numFmt w:val="bullet"/>
      <w:lvlText w:val="•"/>
      <w:lvlJc w:val="left"/>
      <w:pPr>
        <w:tabs>
          <w:tab w:val="num" w:pos="2160"/>
        </w:tabs>
        <w:ind w:left="2160" w:hanging="360"/>
      </w:pPr>
      <w:rPr>
        <w:rFonts w:ascii="Arial" w:hAnsi="Arial" w:hint="default"/>
      </w:rPr>
    </w:lvl>
    <w:lvl w:ilvl="3" w:tplc="A8B01530" w:tentative="1">
      <w:start w:val="1"/>
      <w:numFmt w:val="bullet"/>
      <w:lvlText w:val="•"/>
      <w:lvlJc w:val="left"/>
      <w:pPr>
        <w:tabs>
          <w:tab w:val="num" w:pos="2880"/>
        </w:tabs>
        <w:ind w:left="2880" w:hanging="360"/>
      </w:pPr>
      <w:rPr>
        <w:rFonts w:ascii="Arial" w:hAnsi="Arial" w:hint="default"/>
      </w:rPr>
    </w:lvl>
    <w:lvl w:ilvl="4" w:tplc="2E6AFD1C" w:tentative="1">
      <w:start w:val="1"/>
      <w:numFmt w:val="bullet"/>
      <w:lvlText w:val="•"/>
      <w:lvlJc w:val="left"/>
      <w:pPr>
        <w:tabs>
          <w:tab w:val="num" w:pos="3600"/>
        </w:tabs>
        <w:ind w:left="3600" w:hanging="360"/>
      </w:pPr>
      <w:rPr>
        <w:rFonts w:ascii="Arial" w:hAnsi="Arial" w:hint="default"/>
      </w:rPr>
    </w:lvl>
    <w:lvl w:ilvl="5" w:tplc="C9707996" w:tentative="1">
      <w:start w:val="1"/>
      <w:numFmt w:val="bullet"/>
      <w:lvlText w:val="•"/>
      <w:lvlJc w:val="left"/>
      <w:pPr>
        <w:tabs>
          <w:tab w:val="num" w:pos="4320"/>
        </w:tabs>
        <w:ind w:left="4320" w:hanging="360"/>
      </w:pPr>
      <w:rPr>
        <w:rFonts w:ascii="Arial" w:hAnsi="Arial" w:hint="default"/>
      </w:rPr>
    </w:lvl>
    <w:lvl w:ilvl="6" w:tplc="E344376A" w:tentative="1">
      <w:start w:val="1"/>
      <w:numFmt w:val="bullet"/>
      <w:lvlText w:val="•"/>
      <w:lvlJc w:val="left"/>
      <w:pPr>
        <w:tabs>
          <w:tab w:val="num" w:pos="5040"/>
        </w:tabs>
        <w:ind w:left="5040" w:hanging="360"/>
      </w:pPr>
      <w:rPr>
        <w:rFonts w:ascii="Arial" w:hAnsi="Arial" w:hint="default"/>
      </w:rPr>
    </w:lvl>
    <w:lvl w:ilvl="7" w:tplc="4A76EA7A" w:tentative="1">
      <w:start w:val="1"/>
      <w:numFmt w:val="bullet"/>
      <w:lvlText w:val="•"/>
      <w:lvlJc w:val="left"/>
      <w:pPr>
        <w:tabs>
          <w:tab w:val="num" w:pos="5760"/>
        </w:tabs>
        <w:ind w:left="5760" w:hanging="360"/>
      </w:pPr>
      <w:rPr>
        <w:rFonts w:ascii="Arial" w:hAnsi="Arial" w:hint="default"/>
      </w:rPr>
    </w:lvl>
    <w:lvl w:ilvl="8" w:tplc="E80EE4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E07D64"/>
    <w:multiLevelType w:val="hybridMultilevel"/>
    <w:tmpl w:val="6590CA60"/>
    <w:lvl w:ilvl="0" w:tplc="39D4DB66">
      <w:start w:val="1"/>
      <w:numFmt w:val="bullet"/>
      <w:lvlText w:val="•"/>
      <w:lvlJc w:val="left"/>
      <w:pPr>
        <w:tabs>
          <w:tab w:val="num" w:pos="720"/>
        </w:tabs>
        <w:ind w:left="720" w:hanging="360"/>
      </w:pPr>
      <w:rPr>
        <w:rFonts w:ascii="Arial" w:hAnsi="Arial" w:hint="default"/>
      </w:rPr>
    </w:lvl>
    <w:lvl w:ilvl="1" w:tplc="8B560DEE" w:tentative="1">
      <w:start w:val="1"/>
      <w:numFmt w:val="bullet"/>
      <w:lvlText w:val="•"/>
      <w:lvlJc w:val="left"/>
      <w:pPr>
        <w:tabs>
          <w:tab w:val="num" w:pos="1440"/>
        </w:tabs>
        <w:ind w:left="1440" w:hanging="360"/>
      </w:pPr>
      <w:rPr>
        <w:rFonts w:ascii="Arial" w:hAnsi="Arial" w:hint="default"/>
      </w:rPr>
    </w:lvl>
    <w:lvl w:ilvl="2" w:tplc="D0C6B83E" w:tentative="1">
      <w:start w:val="1"/>
      <w:numFmt w:val="bullet"/>
      <w:lvlText w:val="•"/>
      <w:lvlJc w:val="left"/>
      <w:pPr>
        <w:tabs>
          <w:tab w:val="num" w:pos="2160"/>
        </w:tabs>
        <w:ind w:left="2160" w:hanging="360"/>
      </w:pPr>
      <w:rPr>
        <w:rFonts w:ascii="Arial" w:hAnsi="Arial" w:hint="default"/>
      </w:rPr>
    </w:lvl>
    <w:lvl w:ilvl="3" w:tplc="CF7C7E30" w:tentative="1">
      <w:start w:val="1"/>
      <w:numFmt w:val="bullet"/>
      <w:lvlText w:val="•"/>
      <w:lvlJc w:val="left"/>
      <w:pPr>
        <w:tabs>
          <w:tab w:val="num" w:pos="2880"/>
        </w:tabs>
        <w:ind w:left="2880" w:hanging="360"/>
      </w:pPr>
      <w:rPr>
        <w:rFonts w:ascii="Arial" w:hAnsi="Arial" w:hint="default"/>
      </w:rPr>
    </w:lvl>
    <w:lvl w:ilvl="4" w:tplc="9266D662" w:tentative="1">
      <w:start w:val="1"/>
      <w:numFmt w:val="bullet"/>
      <w:lvlText w:val="•"/>
      <w:lvlJc w:val="left"/>
      <w:pPr>
        <w:tabs>
          <w:tab w:val="num" w:pos="3600"/>
        </w:tabs>
        <w:ind w:left="3600" w:hanging="360"/>
      </w:pPr>
      <w:rPr>
        <w:rFonts w:ascii="Arial" w:hAnsi="Arial" w:hint="default"/>
      </w:rPr>
    </w:lvl>
    <w:lvl w:ilvl="5" w:tplc="E8D25D84" w:tentative="1">
      <w:start w:val="1"/>
      <w:numFmt w:val="bullet"/>
      <w:lvlText w:val="•"/>
      <w:lvlJc w:val="left"/>
      <w:pPr>
        <w:tabs>
          <w:tab w:val="num" w:pos="4320"/>
        </w:tabs>
        <w:ind w:left="4320" w:hanging="360"/>
      </w:pPr>
      <w:rPr>
        <w:rFonts w:ascii="Arial" w:hAnsi="Arial" w:hint="default"/>
      </w:rPr>
    </w:lvl>
    <w:lvl w:ilvl="6" w:tplc="03762B3A" w:tentative="1">
      <w:start w:val="1"/>
      <w:numFmt w:val="bullet"/>
      <w:lvlText w:val="•"/>
      <w:lvlJc w:val="left"/>
      <w:pPr>
        <w:tabs>
          <w:tab w:val="num" w:pos="5040"/>
        </w:tabs>
        <w:ind w:left="5040" w:hanging="360"/>
      </w:pPr>
      <w:rPr>
        <w:rFonts w:ascii="Arial" w:hAnsi="Arial" w:hint="default"/>
      </w:rPr>
    </w:lvl>
    <w:lvl w:ilvl="7" w:tplc="DEB0BE86" w:tentative="1">
      <w:start w:val="1"/>
      <w:numFmt w:val="bullet"/>
      <w:lvlText w:val="•"/>
      <w:lvlJc w:val="left"/>
      <w:pPr>
        <w:tabs>
          <w:tab w:val="num" w:pos="5760"/>
        </w:tabs>
        <w:ind w:left="5760" w:hanging="360"/>
      </w:pPr>
      <w:rPr>
        <w:rFonts w:ascii="Arial" w:hAnsi="Arial" w:hint="default"/>
      </w:rPr>
    </w:lvl>
    <w:lvl w:ilvl="8" w:tplc="9CC25A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365E25"/>
    <w:multiLevelType w:val="multilevel"/>
    <w:tmpl w:val="1B60B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57C2CED"/>
    <w:multiLevelType w:val="hybridMultilevel"/>
    <w:tmpl w:val="905C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E1537"/>
    <w:multiLevelType w:val="multilevel"/>
    <w:tmpl w:val="43F20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B96061"/>
    <w:multiLevelType w:val="hybridMultilevel"/>
    <w:tmpl w:val="5384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607A3"/>
    <w:multiLevelType w:val="multilevel"/>
    <w:tmpl w:val="4F561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47F2E33"/>
    <w:multiLevelType w:val="hybridMultilevel"/>
    <w:tmpl w:val="4E18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F6831"/>
    <w:multiLevelType w:val="hybridMultilevel"/>
    <w:tmpl w:val="DAA8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5D7FD7"/>
    <w:multiLevelType w:val="hybridMultilevel"/>
    <w:tmpl w:val="7DB8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B7E1D"/>
    <w:multiLevelType w:val="hybridMultilevel"/>
    <w:tmpl w:val="FB3E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5E3939"/>
    <w:multiLevelType w:val="multilevel"/>
    <w:tmpl w:val="FF18D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D4C4D14"/>
    <w:multiLevelType w:val="hybridMultilevel"/>
    <w:tmpl w:val="7E2A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030A87"/>
    <w:multiLevelType w:val="hybridMultilevel"/>
    <w:tmpl w:val="0F0A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E4B68"/>
    <w:multiLevelType w:val="hybridMultilevel"/>
    <w:tmpl w:val="452A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295CAE"/>
    <w:multiLevelType w:val="hybridMultilevel"/>
    <w:tmpl w:val="91B4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210E3"/>
    <w:multiLevelType w:val="hybridMultilevel"/>
    <w:tmpl w:val="FE828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01C10"/>
    <w:multiLevelType w:val="multilevel"/>
    <w:tmpl w:val="7AB4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E27485"/>
    <w:multiLevelType w:val="hybridMultilevel"/>
    <w:tmpl w:val="A4C0EE28"/>
    <w:lvl w:ilvl="0" w:tplc="33B4DFE8">
      <w:start w:val="1"/>
      <w:numFmt w:val="bullet"/>
      <w:lvlText w:val="❏"/>
      <w:lvlJc w:val="left"/>
      <w:pPr>
        <w:tabs>
          <w:tab w:val="num" w:pos="720"/>
        </w:tabs>
        <w:ind w:left="720" w:hanging="360"/>
      </w:pPr>
      <w:rPr>
        <w:rFonts w:ascii="Segoe UI Symbol" w:hAnsi="Segoe UI Symbol" w:hint="default"/>
      </w:rPr>
    </w:lvl>
    <w:lvl w:ilvl="1" w:tplc="5AE46044" w:tentative="1">
      <w:start w:val="1"/>
      <w:numFmt w:val="bullet"/>
      <w:lvlText w:val="❏"/>
      <w:lvlJc w:val="left"/>
      <w:pPr>
        <w:tabs>
          <w:tab w:val="num" w:pos="1440"/>
        </w:tabs>
        <w:ind w:left="1440" w:hanging="360"/>
      </w:pPr>
      <w:rPr>
        <w:rFonts w:ascii="Segoe UI Symbol" w:hAnsi="Segoe UI Symbol" w:hint="default"/>
      </w:rPr>
    </w:lvl>
    <w:lvl w:ilvl="2" w:tplc="982E8508" w:tentative="1">
      <w:start w:val="1"/>
      <w:numFmt w:val="bullet"/>
      <w:lvlText w:val="❏"/>
      <w:lvlJc w:val="left"/>
      <w:pPr>
        <w:tabs>
          <w:tab w:val="num" w:pos="2160"/>
        </w:tabs>
        <w:ind w:left="2160" w:hanging="360"/>
      </w:pPr>
      <w:rPr>
        <w:rFonts w:ascii="Segoe UI Symbol" w:hAnsi="Segoe UI Symbol" w:hint="default"/>
      </w:rPr>
    </w:lvl>
    <w:lvl w:ilvl="3" w:tplc="EB2C7E52" w:tentative="1">
      <w:start w:val="1"/>
      <w:numFmt w:val="bullet"/>
      <w:lvlText w:val="❏"/>
      <w:lvlJc w:val="left"/>
      <w:pPr>
        <w:tabs>
          <w:tab w:val="num" w:pos="2880"/>
        </w:tabs>
        <w:ind w:left="2880" w:hanging="360"/>
      </w:pPr>
      <w:rPr>
        <w:rFonts w:ascii="Segoe UI Symbol" w:hAnsi="Segoe UI Symbol" w:hint="default"/>
      </w:rPr>
    </w:lvl>
    <w:lvl w:ilvl="4" w:tplc="9072EB0A" w:tentative="1">
      <w:start w:val="1"/>
      <w:numFmt w:val="bullet"/>
      <w:lvlText w:val="❏"/>
      <w:lvlJc w:val="left"/>
      <w:pPr>
        <w:tabs>
          <w:tab w:val="num" w:pos="3600"/>
        </w:tabs>
        <w:ind w:left="3600" w:hanging="360"/>
      </w:pPr>
      <w:rPr>
        <w:rFonts w:ascii="Segoe UI Symbol" w:hAnsi="Segoe UI Symbol" w:hint="default"/>
      </w:rPr>
    </w:lvl>
    <w:lvl w:ilvl="5" w:tplc="6D001000" w:tentative="1">
      <w:start w:val="1"/>
      <w:numFmt w:val="bullet"/>
      <w:lvlText w:val="❏"/>
      <w:lvlJc w:val="left"/>
      <w:pPr>
        <w:tabs>
          <w:tab w:val="num" w:pos="4320"/>
        </w:tabs>
        <w:ind w:left="4320" w:hanging="360"/>
      </w:pPr>
      <w:rPr>
        <w:rFonts w:ascii="Segoe UI Symbol" w:hAnsi="Segoe UI Symbol" w:hint="default"/>
      </w:rPr>
    </w:lvl>
    <w:lvl w:ilvl="6" w:tplc="0E66AEB4" w:tentative="1">
      <w:start w:val="1"/>
      <w:numFmt w:val="bullet"/>
      <w:lvlText w:val="❏"/>
      <w:lvlJc w:val="left"/>
      <w:pPr>
        <w:tabs>
          <w:tab w:val="num" w:pos="5040"/>
        </w:tabs>
        <w:ind w:left="5040" w:hanging="360"/>
      </w:pPr>
      <w:rPr>
        <w:rFonts w:ascii="Segoe UI Symbol" w:hAnsi="Segoe UI Symbol" w:hint="default"/>
      </w:rPr>
    </w:lvl>
    <w:lvl w:ilvl="7" w:tplc="D15A20D0" w:tentative="1">
      <w:start w:val="1"/>
      <w:numFmt w:val="bullet"/>
      <w:lvlText w:val="❏"/>
      <w:lvlJc w:val="left"/>
      <w:pPr>
        <w:tabs>
          <w:tab w:val="num" w:pos="5760"/>
        </w:tabs>
        <w:ind w:left="5760" w:hanging="360"/>
      </w:pPr>
      <w:rPr>
        <w:rFonts w:ascii="Segoe UI Symbol" w:hAnsi="Segoe UI Symbol" w:hint="default"/>
      </w:rPr>
    </w:lvl>
    <w:lvl w:ilvl="8" w:tplc="3AC2804E" w:tentative="1">
      <w:start w:val="1"/>
      <w:numFmt w:val="bullet"/>
      <w:lvlText w:val="❏"/>
      <w:lvlJc w:val="left"/>
      <w:pPr>
        <w:tabs>
          <w:tab w:val="num" w:pos="6480"/>
        </w:tabs>
        <w:ind w:left="6480" w:hanging="360"/>
      </w:pPr>
      <w:rPr>
        <w:rFonts w:ascii="Segoe UI Symbol" w:hAnsi="Segoe UI Symbol" w:hint="default"/>
      </w:rPr>
    </w:lvl>
  </w:abstractNum>
  <w:abstractNum w:abstractNumId="34" w15:restartNumberingAfterBreak="0">
    <w:nsid w:val="58904E3A"/>
    <w:multiLevelType w:val="multilevel"/>
    <w:tmpl w:val="8E90A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8D06019"/>
    <w:multiLevelType w:val="hybridMultilevel"/>
    <w:tmpl w:val="EA08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1497A"/>
    <w:multiLevelType w:val="hybridMultilevel"/>
    <w:tmpl w:val="22CC531A"/>
    <w:lvl w:ilvl="0" w:tplc="E9A4F1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07770"/>
    <w:multiLevelType w:val="multilevel"/>
    <w:tmpl w:val="91FAB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C4F13EC"/>
    <w:multiLevelType w:val="hybridMultilevel"/>
    <w:tmpl w:val="DD2E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FB53AA"/>
    <w:multiLevelType w:val="multilevel"/>
    <w:tmpl w:val="DC38F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21455E1"/>
    <w:multiLevelType w:val="hybridMultilevel"/>
    <w:tmpl w:val="D348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73006"/>
    <w:multiLevelType w:val="multilevel"/>
    <w:tmpl w:val="15BE5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B40347D"/>
    <w:multiLevelType w:val="hybridMultilevel"/>
    <w:tmpl w:val="DE58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C0DB8"/>
    <w:multiLevelType w:val="hybridMultilevel"/>
    <w:tmpl w:val="039E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F07E8D"/>
    <w:multiLevelType w:val="multilevel"/>
    <w:tmpl w:val="63F4E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B164CD8"/>
    <w:multiLevelType w:val="hybridMultilevel"/>
    <w:tmpl w:val="7714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61ED0"/>
    <w:multiLevelType w:val="multilevel"/>
    <w:tmpl w:val="8EAAA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C005E45"/>
    <w:multiLevelType w:val="multilevel"/>
    <w:tmpl w:val="9624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CB04C8A"/>
    <w:multiLevelType w:val="multilevel"/>
    <w:tmpl w:val="00006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D28464E"/>
    <w:multiLevelType w:val="hybridMultilevel"/>
    <w:tmpl w:val="D298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3982365">
    <w:abstractNumId w:val="34"/>
  </w:num>
  <w:num w:numId="2" w16cid:durableId="910505273">
    <w:abstractNumId w:val="1"/>
  </w:num>
  <w:num w:numId="3" w16cid:durableId="1329095203">
    <w:abstractNumId w:val="37"/>
  </w:num>
  <w:num w:numId="4" w16cid:durableId="269169545">
    <w:abstractNumId w:val="13"/>
  </w:num>
  <w:num w:numId="5" w16cid:durableId="1494249755">
    <w:abstractNumId w:val="46"/>
  </w:num>
  <w:num w:numId="6" w16cid:durableId="1830899306">
    <w:abstractNumId w:val="9"/>
  </w:num>
  <w:num w:numId="7" w16cid:durableId="1139032721">
    <w:abstractNumId w:val="44"/>
  </w:num>
  <w:num w:numId="8" w16cid:durableId="1481849035">
    <w:abstractNumId w:val="26"/>
  </w:num>
  <w:num w:numId="9" w16cid:durableId="1531069597">
    <w:abstractNumId w:val="32"/>
  </w:num>
  <w:num w:numId="10" w16cid:durableId="448815261">
    <w:abstractNumId w:val="19"/>
  </w:num>
  <w:num w:numId="11" w16cid:durableId="1466391599">
    <w:abstractNumId w:val="21"/>
  </w:num>
  <w:num w:numId="12" w16cid:durableId="173303743">
    <w:abstractNumId w:val="47"/>
  </w:num>
  <w:num w:numId="13" w16cid:durableId="21323942">
    <w:abstractNumId w:val="39"/>
  </w:num>
  <w:num w:numId="14" w16cid:durableId="432094313">
    <w:abstractNumId w:val="17"/>
  </w:num>
  <w:num w:numId="15" w16cid:durableId="833376307">
    <w:abstractNumId w:val="48"/>
  </w:num>
  <w:num w:numId="16" w16cid:durableId="1696998259">
    <w:abstractNumId w:val="4"/>
  </w:num>
  <w:num w:numId="17" w16cid:durableId="2096776276">
    <w:abstractNumId w:val="22"/>
  </w:num>
  <w:num w:numId="18" w16cid:durableId="1024600461">
    <w:abstractNumId w:val="5"/>
  </w:num>
  <w:num w:numId="19" w16cid:durableId="515274166">
    <w:abstractNumId w:val="41"/>
  </w:num>
  <w:num w:numId="20" w16cid:durableId="2044287830">
    <w:abstractNumId w:val="3"/>
  </w:num>
  <w:num w:numId="21" w16cid:durableId="1216505543">
    <w:abstractNumId w:val="6"/>
  </w:num>
  <w:num w:numId="22" w16cid:durableId="1883442913">
    <w:abstractNumId w:val="23"/>
  </w:num>
  <w:num w:numId="23" w16cid:durableId="902643694">
    <w:abstractNumId w:val="29"/>
  </w:num>
  <w:num w:numId="24" w16cid:durableId="414397002">
    <w:abstractNumId w:val="8"/>
  </w:num>
  <w:num w:numId="25" w16cid:durableId="533082876">
    <w:abstractNumId w:val="33"/>
  </w:num>
  <w:num w:numId="26" w16cid:durableId="341779509">
    <w:abstractNumId w:val="14"/>
  </w:num>
  <w:num w:numId="27" w16cid:durableId="484588283">
    <w:abstractNumId w:val="49"/>
  </w:num>
  <w:num w:numId="28" w16cid:durableId="394862738">
    <w:abstractNumId w:val="15"/>
  </w:num>
  <w:num w:numId="29" w16cid:durableId="343628397">
    <w:abstractNumId w:val="16"/>
  </w:num>
  <w:num w:numId="30" w16cid:durableId="1786077560">
    <w:abstractNumId w:val="43"/>
  </w:num>
  <w:num w:numId="31" w16cid:durableId="680082608">
    <w:abstractNumId w:val="27"/>
  </w:num>
  <w:num w:numId="32" w16cid:durableId="1502962912">
    <w:abstractNumId w:val="35"/>
  </w:num>
  <w:num w:numId="33" w16cid:durableId="667561876">
    <w:abstractNumId w:val="36"/>
  </w:num>
  <w:num w:numId="34" w16cid:durableId="552081670">
    <w:abstractNumId w:val="25"/>
  </w:num>
  <w:num w:numId="35" w16cid:durableId="1344287492">
    <w:abstractNumId w:val="40"/>
  </w:num>
  <w:num w:numId="36" w16cid:durableId="1895500350">
    <w:abstractNumId w:val="0"/>
  </w:num>
  <w:num w:numId="37" w16cid:durableId="2130393580">
    <w:abstractNumId w:val="18"/>
  </w:num>
  <w:num w:numId="38" w16cid:durableId="988678710">
    <w:abstractNumId w:val="31"/>
  </w:num>
  <w:num w:numId="39" w16cid:durableId="906111984">
    <w:abstractNumId w:val="7"/>
  </w:num>
  <w:num w:numId="40" w16cid:durableId="289559146">
    <w:abstractNumId w:val="12"/>
  </w:num>
  <w:num w:numId="41" w16cid:durableId="1477332820">
    <w:abstractNumId w:val="42"/>
  </w:num>
  <w:num w:numId="42" w16cid:durableId="876046529">
    <w:abstractNumId w:val="20"/>
  </w:num>
  <w:num w:numId="43" w16cid:durableId="1745838589">
    <w:abstractNumId w:val="11"/>
  </w:num>
  <w:num w:numId="44" w16cid:durableId="405804585">
    <w:abstractNumId w:val="24"/>
  </w:num>
  <w:num w:numId="45" w16cid:durableId="397560352">
    <w:abstractNumId w:val="28"/>
  </w:num>
  <w:num w:numId="46" w16cid:durableId="985284856">
    <w:abstractNumId w:val="30"/>
  </w:num>
  <w:num w:numId="47" w16cid:durableId="2132357217">
    <w:abstractNumId w:val="45"/>
  </w:num>
  <w:num w:numId="48" w16cid:durableId="1858882713">
    <w:abstractNumId w:val="38"/>
  </w:num>
  <w:num w:numId="49" w16cid:durableId="264970813">
    <w:abstractNumId w:val="2"/>
  </w:num>
  <w:num w:numId="50" w16cid:durableId="1975513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CC"/>
    <w:rsid w:val="000431E4"/>
    <w:rsid w:val="000D6289"/>
    <w:rsid w:val="001275F0"/>
    <w:rsid w:val="001569FD"/>
    <w:rsid w:val="001E1ECF"/>
    <w:rsid w:val="001F111E"/>
    <w:rsid w:val="00366BB4"/>
    <w:rsid w:val="003B6B1F"/>
    <w:rsid w:val="003C7526"/>
    <w:rsid w:val="00403B68"/>
    <w:rsid w:val="00422471"/>
    <w:rsid w:val="00491FC5"/>
    <w:rsid w:val="00496829"/>
    <w:rsid w:val="004D670F"/>
    <w:rsid w:val="00533CD2"/>
    <w:rsid w:val="00534DA5"/>
    <w:rsid w:val="0055398D"/>
    <w:rsid w:val="005C37CC"/>
    <w:rsid w:val="005E120C"/>
    <w:rsid w:val="006A72A4"/>
    <w:rsid w:val="00702589"/>
    <w:rsid w:val="00743552"/>
    <w:rsid w:val="007C4B1A"/>
    <w:rsid w:val="00834248"/>
    <w:rsid w:val="00860B3B"/>
    <w:rsid w:val="008668DC"/>
    <w:rsid w:val="008E2C62"/>
    <w:rsid w:val="008F4831"/>
    <w:rsid w:val="0093679F"/>
    <w:rsid w:val="00953F54"/>
    <w:rsid w:val="00995E2B"/>
    <w:rsid w:val="009C58F3"/>
    <w:rsid w:val="009D0DB4"/>
    <w:rsid w:val="00A24762"/>
    <w:rsid w:val="00A402D8"/>
    <w:rsid w:val="00A47C35"/>
    <w:rsid w:val="00A727C3"/>
    <w:rsid w:val="00AF5275"/>
    <w:rsid w:val="00BB4360"/>
    <w:rsid w:val="00BE5613"/>
    <w:rsid w:val="00C04EE1"/>
    <w:rsid w:val="00C469E7"/>
    <w:rsid w:val="00C80D1A"/>
    <w:rsid w:val="00C93280"/>
    <w:rsid w:val="00C97553"/>
    <w:rsid w:val="00CA3D73"/>
    <w:rsid w:val="00CC27AE"/>
    <w:rsid w:val="00D1073C"/>
    <w:rsid w:val="00D233C1"/>
    <w:rsid w:val="00D8237C"/>
    <w:rsid w:val="00D960EB"/>
    <w:rsid w:val="00E64EC9"/>
    <w:rsid w:val="00E67C10"/>
    <w:rsid w:val="00E70A62"/>
    <w:rsid w:val="00E93F71"/>
    <w:rsid w:val="00E94710"/>
    <w:rsid w:val="00ED3B4F"/>
    <w:rsid w:val="00EF1A2A"/>
    <w:rsid w:val="00F45D42"/>
    <w:rsid w:val="00F63C74"/>
    <w:rsid w:val="00F95B21"/>
    <w:rsid w:val="00FD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AA87"/>
  <w15:docId w15:val="{FD116031-755D-4495-A7AF-C1BE8464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A72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4422">
      <w:bodyDiv w:val="1"/>
      <w:marLeft w:val="0"/>
      <w:marRight w:val="0"/>
      <w:marTop w:val="0"/>
      <w:marBottom w:val="0"/>
      <w:divBdr>
        <w:top w:val="none" w:sz="0" w:space="0" w:color="auto"/>
        <w:left w:val="none" w:sz="0" w:space="0" w:color="auto"/>
        <w:bottom w:val="none" w:sz="0" w:space="0" w:color="auto"/>
        <w:right w:val="none" w:sz="0" w:space="0" w:color="auto"/>
      </w:divBdr>
      <w:divsChild>
        <w:div w:id="1202327769">
          <w:marLeft w:val="360"/>
          <w:marRight w:val="0"/>
          <w:marTop w:val="200"/>
          <w:marBottom w:val="0"/>
          <w:divBdr>
            <w:top w:val="none" w:sz="0" w:space="0" w:color="auto"/>
            <w:left w:val="none" w:sz="0" w:space="0" w:color="auto"/>
            <w:bottom w:val="none" w:sz="0" w:space="0" w:color="auto"/>
            <w:right w:val="none" w:sz="0" w:space="0" w:color="auto"/>
          </w:divBdr>
        </w:div>
        <w:div w:id="1079912677">
          <w:marLeft w:val="360"/>
          <w:marRight w:val="0"/>
          <w:marTop w:val="0"/>
          <w:marBottom w:val="0"/>
          <w:divBdr>
            <w:top w:val="none" w:sz="0" w:space="0" w:color="auto"/>
            <w:left w:val="none" w:sz="0" w:space="0" w:color="auto"/>
            <w:bottom w:val="none" w:sz="0" w:space="0" w:color="auto"/>
            <w:right w:val="none" w:sz="0" w:space="0" w:color="auto"/>
          </w:divBdr>
        </w:div>
        <w:div w:id="329525501">
          <w:marLeft w:val="360"/>
          <w:marRight w:val="0"/>
          <w:marTop w:val="0"/>
          <w:marBottom w:val="0"/>
          <w:divBdr>
            <w:top w:val="none" w:sz="0" w:space="0" w:color="auto"/>
            <w:left w:val="none" w:sz="0" w:space="0" w:color="auto"/>
            <w:bottom w:val="none" w:sz="0" w:space="0" w:color="auto"/>
            <w:right w:val="none" w:sz="0" w:space="0" w:color="auto"/>
          </w:divBdr>
        </w:div>
      </w:divsChild>
    </w:div>
    <w:div w:id="454757618">
      <w:bodyDiv w:val="1"/>
      <w:marLeft w:val="0"/>
      <w:marRight w:val="0"/>
      <w:marTop w:val="0"/>
      <w:marBottom w:val="0"/>
      <w:divBdr>
        <w:top w:val="none" w:sz="0" w:space="0" w:color="auto"/>
        <w:left w:val="none" w:sz="0" w:space="0" w:color="auto"/>
        <w:bottom w:val="none" w:sz="0" w:space="0" w:color="auto"/>
        <w:right w:val="none" w:sz="0" w:space="0" w:color="auto"/>
      </w:divBdr>
      <w:divsChild>
        <w:div w:id="1139227082">
          <w:marLeft w:val="360"/>
          <w:marRight w:val="0"/>
          <w:marTop w:val="200"/>
          <w:marBottom w:val="0"/>
          <w:divBdr>
            <w:top w:val="none" w:sz="0" w:space="0" w:color="auto"/>
            <w:left w:val="none" w:sz="0" w:space="0" w:color="auto"/>
            <w:bottom w:val="none" w:sz="0" w:space="0" w:color="auto"/>
            <w:right w:val="none" w:sz="0" w:space="0" w:color="auto"/>
          </w:divBdr>
        </w:div>
      </w:divsChild>
    </w:div>
    <w:div w:id="1014190003">
      <w:bodyDiv w:val="1"/>
      <w:marLeft w:val="0"/>
      <w:marRight w:val="0"/>
      <w:marTop w:val="0"/>
      <w:marBottom w:val="0"/>
      <w:divBdr>
        <w:top w:val="none" w:sz="0" w:space="0" w:color="auto"/>
        <w:left w:val="none" w:sz="0" w:space="0" w:color="auto"/>
        <w:bottom w:val="none" w:sz="0" w:space="0" w:color="auto"/>
        <w:right w:val="none" w:sz="0" w:space="0" w:color="auto"/>
      </w:divBdr>
      <w:divsChild>
        <w:div w:id="950935993">
          <w:marLeft w:val="720"/>
          <w:marRight w:val="0"/>
          <w:marTop w:val="0"/>
          <w:marBottom w:val="0"/>
          <w:divBdr>
            <w:top w:val="none" w:sz="0" w:space="0" w:color="auto"/>
            <w:left w:val="none" w:sz="0" w:space="0" w:color="auto"/>
            <w:bottom w:val="none" w:sz="0" w:space="0" w:color="auto"/>
            <w:right w:val="none" w:sz="0" w:space="0" w:color="auto"/>
          </w:divBdr>
        </w:div>
        <w:div w:id="1900246750">
          <w:marLeft w:val="720"/>
          <w:marRight w:val="0"/>
          <w:marTop w:val="0"/>
          <w:marBottom w:val="0"/>
          <w:divBdr>
            <w:top w:val="none" w:sz="0" w:space="0" w:color="auto"/>
            <w:left w:val="none" w:sz="0" w:space="0" w:color="auto"/>
            <w:bottom w:val="none" w:sz="0" w:space="0" w:color="auto"/>
            <w:right w:val="none" w:sz="0" w:space="0" w:color="auto"/>
          </w:divBdr>
        </w:div>
        <w:div w:id="564610108">
          <w:marLeft w:val="720"/>
          <w:marRight w:val="0"/>
          <w:marTop w:val="0"/>
          <w:marBottom w:val="0"/>
          <w:divBdr>
            <w:top w:val="none" w:sz="0" w:space="0" w:color="auto"/>
            <w:left w:val="none" w:sz="0" w:space="0" w:color="auto"/>
            <w:bottom w:val="none" w:sz="0" w:space="0" w:color="auto"/>
            <w:right w:val="none" w:sz="0" w:space="0" w:color="auto"/>
          </w:divBdr>
        </w:div>
        <w:div w:id="916595209">
          <w:marLeft w:val="720"/>
          <w:marRight w:val="0"/>
          <w:marTop w:val="0"/>
          <w:marBottom w:val="0"/>
          <w:divBdr>
            <w:top w:val="none" w:sz="0" w:space="0" w:color="auto"/>
            <w:left w:val="none" w:sz="0" w:space="0" w:color="auto"/>
            <w:bottom w:val="none" w:sz="0" w:space="0" w:color="auto"/>
            <w:right w:val="none" w:sz="0" w:space="0" w:color="auto"/>
          </w:divBdr>
        </w:div>
      </w:divsChild>
    </w:div>
    <w:div w:id="1927224505">
      <w:bodyDiv w:val="1"/>
      <w:marLeft w:val="0"/>
      <w:marRight w:val="0"/>
      <w:marTop w:val="0"/>
      <w:marBottom w:val="0"/>
      <w:divBdr>
        <w:top w:val="none" w:sz="0" w:space="0" w:color="auto"/>
        <w:left w:val="none" w:sz="0" w:space="0" w:color="auto"/>
        <w:bottom w:val="none" w:sz="0" w:space="0" w:color="auto"/>
        <w:right w:val="none" w:sz="0" w:space="0" w:color="auto"/>
      </w:divBdr>
      <w:divsChild>
        <w:div w:id="1163088968">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Kohzadi</dc:creator>
  <cp:lastModifiedBy>Chelie A Nelson</cp:lastModifiedBy>
  <cp:revision>3</cp:revision>
  <dcterms:created xsi:type="dcterms:W3CDTF">2022-10-12T20:40:00Z</dcterms:created>
  <dcterms:modified xsi:type="dcterms:W3CDTF">2022-10-12T20:58:00Z</dcterms:modified>
</cp:coreProperties>
</file>