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77FB" w14:textId="057BA8AD" w:rsidR="00203D8D" w:rsidRPr="00203D8D" w:rsidRDefault="00203D8D">
      <w:pPr>
        <w:rPr>
          <w:sz w:val="28"/>
          <w:szCs w:val="28"/>
        </w:rPr>
      </w:pPr>
      <w:r>
        <w:rPr>
          <w:sz w:val="28"/>
          <w:szCs w:val="28"/>
        </w:rPr>
        <w:t>References</w:t>
      </w:r>
      <w:r w:rsidR="006B7CAE">
        <w:rPr>
          <w:sz w:val="28"/>
          <w:szCs w:val="28"/>
        </w:rPr>
        <w:t xml:space="preserve">, </w:t>
      </w:r>
      <w:r>
        <w:rPr>
          <w:sz w:val="28"/>
          <w:szCs w:val="28"/>
        </w:rPr>
        <w:t>Instructional Leadership</w:t>
      </w:r>
    </w:p>
    <w:p w14:paraId="12839277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Central Penn College. (2022, October 19).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Assessment workbook. </w:t>
      </w:r>
      <w:hyperlink r:id="rId4" w:history="1">
        <w:r w:rsidRPr="006B7C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https://guides.centralpenn.edu/c.php?g=509428&amp;p=4739506</w:t>
        </w:r>
      </w:hyperlink>
    </w:p>
    <w:p w14:paraId="5C968CC9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Corwin. (2021, August). Visible learning meta x.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Corwin Visible Learning Plus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. https://www.visiblelearningmetax.com/</w:t>
      </w:r>
    </w:p>
    <w:p w14:paraId="16A3E5A5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DeWitt, P. (2021).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Collective leader efficacy: Strengthening instructional leadership teams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. Corwin Press.</w:t>
      </w:r>
    </w:p>
    <w:p w14:paraId="28ADB0A0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Fullan, M. (2008).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What’s worth fighting for in the principalship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. New York: Teachers College Press.</w:t>
      </w:r>
    </w:p>
    <w:p w14:paraId="2A5DC11E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Hall, G. E., &amp; Hord, S. M. (2006).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Implementing change: Patterns, principles, and potholes. 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Pearson/Allyn and Bacon.</w:t>
      </w:r>
    </w:p>
    <w:p w14:paraId="69C67151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Harris, H. (n.d).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Creating a culture of assessment. </w:t>
      </w: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U.C. Riverside CA. </w:t>
      </w:r>
      <w:hyperlink r:id="rId5" w:history="1">
        <w:r w:rsidRPr="006B7C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https://studentdocs.ucr.edu/saar/Creating-a-Culture-of-Assessment.pdf</w:t>
        </w:r>
      </w:hyperlink>
    </w:p>
    <w:p w14:paraId="7CF60CF5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Hattie, J. (2008).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Visible learning: A synthesis of over 800 meta-analyses relating to achievement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. Routledge.</w:t>
      </w:r>
    </w:p>
    <w:p w14:paraId="065C1FB9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Hattie, J. (2012). Instructional leadership, leaders in educational thought: Dr. John Hattie [Video file]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. The Student Achievement Division, 1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(2). https://www.youtube.com/watch?v=9UYGrk1VpcQ</w:t>
      </w:r>
    </w:p>
    <w:p w14:paraId="1739B47B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Hattie, J. (2012).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Visible learning for teachers: Maximizing impact on learning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. Routledge.</w:t>
      </w:r>
    </w:p>
    <w:p w14:paraId="1BCD95F9" w14:textId="4187BF33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Hattie, J. (2015).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 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High impact leadership.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Educational Leadership, 72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(5), 36-40. </w:t>
      </w:r>
      <w:hyperlink r:id="rId6" w:history="1">
        <w:r w:rsidRPr="006B7CAE">
          <w:rPr>
            <w:rFonts w:ascii="Calibri" w:eastAsia="Calibri" w:hAnsi="Calibri" w:cs="Times New Roman"/>
            <w:i/>
            <w:iCs/>
            <w:color w:val="0563C1"/>
            <w:sz w:val="24"/>
            <w:szCs w:val="24"/>
            <w:u w:val="single"/>
          </w:rPr>
          <w:t>http</w:t>
        </w:r>
      </w:hyperlink>
      <w:hyperlink r:id="rId7" w:history="1">
        <w:r w:rsidRPr="006B7CAE">
          <w:rPr>
            <w:rFonts w:ascii="Calibri" w:eastAsia="Calibri" w:hAnsi="Calibri" w:cs="Times New Roman"/>
            <w:i/>
            <w:iCs/>
            <w:color w:val="0563C1"/>
            <w:sz w:val="24"/>
            <w:szCs w:val="24"/>
            <w:u w:val="single"/>
          </w:rPr>
          <w:t>://kendrastantoine.weebly.com/uploads/5/4/2/8/54285355/high_impact_leadership_-_hattie_(1).pdf</w:t>
        </w:r>
      </w:hyperlink>
    </w:p>
    <w:p w14:paraId="38FF2948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Hattie, J. (2019). Visible learning: 250 influences on student achievement.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Corwin Visible Learning Plus. </w:t>
      </w:r>
      <w:hyperlink r:id="rId8" w:history="1">
        <w:r w:rsidRPr="006B7CA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https://xyofeinstein.files.wordpress.com/2019/11/250_influences_chart_june_2019-2.png</w:t>
        </w:r>
      </w:hyperlink>
    </w:p>
    <w:p w14:paraId="2FDF6EFF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Hattie, J. (2021, August). Global research data base, all influences.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Corwin Visible Learning Plus. </w:t>
      </w:r>
      <w:hyperlink r:id="rId9" w:history="1">
        <w:r w:rsidRPr="006B7CAE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https://www.visiblelearningmetax.com/Influences</w:t>
        </w:r>
      </w:hyperlink>
    </w:p>
    <w:p w14:paraId="29B1FD30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Hattie, J. (2021, August). Meta influence glossary.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Corwin Visible Learning Plus. 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https://www.visiblelearningmetax.com/content/influence_glossary.pdf</w:t>
      </w:r>
    </w:p>
    <w:p w14:paraId="77D71865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Hattie, J., Masters, D., &amp; Birch, K. (2016).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Visible learning into action: International case studies of impact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. Routledge.</w:t>
      </w:r>
    </w:p>
    <w:p w14:paraId="11CFD37B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Hattie, J., &amp; Smith, R. (Eds.). (2020).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10 Mindframes for leaders: The VISIBLE LEARNING (R) approach to school success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. Corwin.  </w:t>
      </w:r>
    </w:p>
    <w:p w14:paraId="6CF0C1AA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Hattie, J. &amp; Yates, G. (2014).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Visible learning and the science of how we learn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>. Routledge.</w:t>
      </w:r>
    </w:p>
    <w:p w14:paraId="6B42887F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 xml:space="preserve">Leithwood, K., &amp; Jantzi, D. (2008). Linking leadership to student learning: The contributions of leader efficacy.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Educational Administrator Quarterly, 44</w:t>
      </w: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(4), 496-528. </w:t>
      </w:r>
    </w:p>
    <w:p w14:paraId="727B6625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Times New Roman"/>
          <w:color w:val="000000"/>
          <w:sz w:val="24"/>
          <w:szCs w:val="24"/>
        </w:rPr>
        <w:t xml:space="preserve">Lynch, M. (2020, July 6). Creating effective leadership teams in schools. </w:t>
      </w:r>
      <w:r w:rsidRPr="006B7CA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The Edvocate. </w:t>
      </w:r>
      <w:hyperlink r:id="rId10" w:history="1">
        <w:r w:rsidRPr="006B7CA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https://www.theedadvocate.org/creating-effective-leadership-teams-in-schools/</w:t>
        </w:r>
      </w:hyperlink>
    </w:p>
    <w:p w14:paraId="030A9CF2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Missouri Department of Elementary and Secondary Education. (2013, June).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Leader standards. </w:t>
      </w:r>
      <w:hyperlink r:id="rId11" w:history="1">
        <w:r w:rsidRPr="006B7CAE">
          <w:rPr>
            <w:rFonts w:ascii="Calibri" w:eastAsia="Calibri" w:hAnsi="Calibri" w:cs="Calibri"/>
            <w:i/>
            <w:iCs/>
            <w:color w:val="FF0000"/>
            <w:sz w:val="24"/>
            <w:szCs w:val="24"/>
            <w:u w:val="single"/>
          </w:rPr>
          <w:t>https://dese.mo.gov/media/pdf/oeq-ed-leaderstandards</w:t>
        </w:r>
      </w:hyperlink>
    </w:p>
    <w:p w14:paraId="49339AFF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MOEdu-Sail. (2022).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Essential planning inventory </w:t>
      </w:r>
      <w:r w:rsidRPr="006B7CAE">
        <w:rPr>
          <w:rFonts w:ascii="Calibri" w:eastAsia="Calibri" w:hAnsi="Calibri" w:cs="Calibri"/>
          <w:color w:val="000000"/>
          <w:sz w:val="24"/>
          <w:szCs w:val="24"/>
        </w:rPr>
        <w:t>(revised)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. </w:t>
      </w: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Missouri Department of Elementary and Secondary Education: NAU Institute for Human Development. </w:t>
      </w:r>
      <w:hyperlink r:id="rId12" w:history="1">
        <w:r w:rsidRPr="006B7CAE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https://www.moedu-sail.org/mtss-facilitator-materials/</w:t>
        </w:r>
      </w:hyperlink>
    </w:p>
    <w:p w14:paraId="5BCE137C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MOEdu-Sail. (2022).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>Professional learning materials</w:t>
      </w: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. Missouri Department of Elementary and Secondary Education: NAU Institute for Human Development. </w:t>
      </w:r>
      <w:hyperlink r:id="rId13" w:history="1">
        <w:r w:rsidRPr="006B7CAE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https://www.moedu-sail.org/mtss-facilitator-materials/</w:t>
        </w:r>
      </w:hyperlink>
    </w:p>
    <w:p w14:paraId="0BCE6DA4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MoEdu-SAIL. (2022).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Blueprint for district and building leadership </w:t>
      </w:r>
      <w:r w:rsidRPr="006B7CAE">
        <w:rPr>
          <w:rFonts w:ascii="Calibri" w:eastAsia="Calibri" w:hAnsi="Calibri" w:cs="Calibri"/>
          <w:color w:val="000000"/>
          <w:sz w:val="24"/>
          <w:szCs w:val="24"/>
        </w:rPr>
        <w:t>(6th ed.). Missouri Department of Elementary and Secondary Education: Northern Arizona University, Institute for Human Development.</w:t>
      </w:r>
    </w:p>
    <w:p w14:paraId="0950EE25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MOEdu-SAIL. (2021).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>Becoming an instructional leader of your building infographic</w:t>
      </w: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. Missouri Department of Elementary and Secondary Education: Northern Arizona University, Institute for Human Development. </w:t>
      </w:r>
      <w:hyperlink r:id="rId14" w:history="1">
        <w:r w:rsidRPr="006B7CAE"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https://www.moedu-sail.org/leadership-materials/</w:t>
        </w:r>
      </w:hyperlink>
    </w:p>
    <w:p w14:paraId="00CCB273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Quattrocento Sans" w:hAnsi="Calibri" w:cs="Calibri"/>
          <w:color w:val="242424"/>
          <w:sz w:val="24"/>
          <w:szCs w:val="24"/>
        </w:rPr>
        <w:t xml:space="preserve">Mullikin, J. (2020, February 20). 3 Tips to use data effectively. </w:t>
      </w:r>
      <w:r w:rsidRPr="006B7CAE">
        <w:rPr>
          <w:rFonts w:ascii="Calibri" w:eastAsia="Quattrocento Sans" w:hAnsi="Calibri" w:cs="Calibri"/>
          <w:i/>
          <w:iCs/>
          <w:color w:val="242424"/>
          <w:sz w:val="24"/>
          <w:szCs w:val="24"/>
        </w:rPr>
        <w:t xml:space="preserve">Edutopia. </w:t>
      </w:r>
      <w:r w:rsidRPr="006B7CAE">
        <w:rPr>
          <w:rFonts w:ascii="Calibri" w:eastAsia="Quattrocento Sans" w:hAnsi="Calibri" w:cs="Calibri"/>
          <w:color w:val="242424"/>
          <w:sz w:val="24"/>
          <w:szCs w:val="24"/>
        </w:rPr>
        <w:t>https://www.edutopia.org/article/3-tips-use-data-effectively</w:t>
      </w:r>
    </w:p>
    <w:p w14:paraId="1B3714A4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Tw Cen MT" w:hAnsi="Calibri" w:cs="Calibri"/>
          <w:color w:val="000000"/>
          <w:sz w:val="24"/>
          <w:szCs w:val="24"/>
        </w:rPr>
        <w:t xml:space="preserve">Randall, C. (2018). </w:t>
      </w:r>
      <w:r w:rsidRPr="006B7CAE">
        <w:rPr>
          <w:rFonts w:ascii="Calibri" w:eastAsia="Tw Cen MT" w:hAnsi="Calibri" w:cs="Calibri"/>
          <w:i/>
          <w:iCs/>
          <w:color w:val="000000"/>
          <w:sz w:val="24"/>
          <w:szCs w:val="24"/>
        </w:rPr>
        <w:t>Trust-based observations</w:t>
      </w:r>
      <w:r w:rsidRPr="006B7CAE">
        <w:rPr>
          <w:rFonts w:ascii="Calibri" w:eastAsia="Tw Cen MT" w:hAnsi="Calibri" w:cs="Calibri"/>
          <w:color w:val="000000"/>
          <w:sz w:val="24"/>
          <w:szCs w:val="24"/>
        </w:rPr>
        <w:t xml:space="preserve"> [Video]. </w:t>
      </w:r>
      <w:hyperlink r:id="rId15" w:history="1">
        <w:r w:rsidRPr="006B7CAE">
          <w:rPr>
            <w:rFonts w:ascii="Calibri" w:eastAsia="Tw Cen MT" w:hAnsi="Calibri" w:cs="Calibri"/>
            <w:color w:val="000000"/>
            <w:sz w:val="24"/>
            <w:szCs w:val="24"/>
            <w:u w:val="single"/>
          </w:rPr>
          <w:t>https://trustbased.com/</w:t>
        </w:r>
      </w:hyperlink>
    </w:p>
    <w:p w14:paraId="2B1F8B48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Tw Cen MT" w:hAnsi="Calibri" w:cs="Calibri"/>
          <w:color w:val="000000"/>
          <w:sz w:val="24"/>
          <w:szCs w:val="24"/>
        </w:rPr>
        <w:t xml:space="preserve">Randall, C. (2022). </w:t>
      </w:r>
      <w:r w:rsidRPr="006B7CAE">
        <w:rPr>
          <w:rFonts w:ascii="Calibri" w:eastAsia="Tw Cen MT" w:hAnsi="Calibri" w:cs="Calibri"/>
          <w:i/>
          <w:iCs/>
          <w:color w:val="000000"/>
          <w:sz w:val="24"/>
          <w:szCs w:val="24"/>
        </w:rPr>
        <w:t>Trust-based observations</w:t>
      </w:r>
      <w:r w:rsidRPr="006B7CAE">
        <w:rPr>
          <w:rFonts w:ascii="Calibri" w:eastAsia="Tw Cen MT" w:hAnsi="Calibri" w:cs="Calibri"/>
          <w:color w:val="000000"/>
          <w:sz w:val="24"/>
          <w:szCs w:val="24"/>
        </w:rPr>
        <w:t xml:space="preserve"> [Website]. </w:t>
      </w:r>
      <w:hyperlink r:id="rId16" w:history="1">
        <w:r w:rsidRPr="006B7CAE">
          <w:rPr>
            <w:rFonts w:ascii="Calibri" w:eastAsia="Tw Cen MT" w:hAnsi="Calibri" w:cs="Calibri"/>
            <w:color w:val="000000"/>
            <w:sz w:val="24"/>
            <w:szCs w:val="24"/>
            <w:u w:val="single"/>
          </w:rPr>
          <w:t>https://trustbased.com/</w:t>
        </w:r>
      </w:hyperlink>
    </w:p>
    <w:p w14:paraId="742F095E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Quattrocento Sans" w:hAnsi="Calibri" w:cs="Calibri"/>
          <w:color w:val="242424"/>
          <w:sz w:val="24"/>
          <w:szCs w:val="24"/>
        </w:rPr>
        <w:t>Rouda, R. (2018, March 28</w:t>
      </w:r>
      <w:r w:rsidRPr="006B7CAE">
        <w:rPr>
          <w:rFonts w:ascii="Calibri" w:eastAsia="Quattrocento Sans" w:hAnsi="Calibri" w:cs="Calibri"/>
          <w:i/>
          <w:iCs/>
          <w:color w:val="242424"/>
          <w:sz w:val="24"/>
          <w:szCs w:val="24"/>
        </w:rPr>
        <w:t xml:space="preserve">). </w:t>
      </w:r>
      <w:r w:rsidRPr="006B7CAE">
        <w:rPr>
          <w:rFonts w:ascii="Calibri" w:eastAsia="Quattrocento Sans" w:hAnsi="Calibri" w:cs="Calibri"/>
          <w:color w:val="242424"/>
          <w:sz w:val="24"/>
          <w:szCs w:val="24"/>
        </w:rPr>
        <w:t xml:space="preserve">A framework for effective data use in schools. </w:t>
      </w:r>
      <w:r w:rsidRPr="006B7CAE">
        <w:rPr>
          <w:rFonts w:ascii="Calibri" w:eastAsia="Quattrocento Sans" w:hAnsi="Calibri" w:cs="Calibri"/>
          <w:i/>
          <w:iCs/>
          <w:color w:val="242424"/>
          <w:sz w:val="24"/>
          <w:szCs w:val="24"/>
        </w:rPr>
        <w:t>Learning for Action</w:t>
      </w:r>
      <w:r w:rsidRPr="006B7CAE">
        <w:rPr>
          <w:rFonts w:ascii="Calibri" w:eastAsia="Quattrocento Sans" w:hAnsi="Calibri" w:cs="Calibri"/>
          <w:color w:val="242424"/>
          <w:sz w:val="24"/>
          <w:szCs w:val="24"/>
        </w:rPr>
        <w:t xml:space="preserve">. </w:t>
      </w:r>
      <w:hyperlink r:id="rId17" w:history="1">
        <w:r w:rsidRPr="006B7CAE">
          <w:rPr>
            <w:rFonts w:ascii="Calibri" w:eastAsia="Quattrocento Sans" w:hAnsi="Calibri" w:cs="Calibri"/>
            <w:color w:val="242424"/>
            <w:sz w:val="24"/>
            <w:szCs w:val="24"/>
            <w:u w:val="single"/>
          </w:rPr>
          <w:t>http://learningforaction.com/lfa-blogpost/data-matters-framework</w:t>
        </w:r>
      </w:hyperlink>
    </w:p>
    <w:p w14:paraId="4B874E8A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Telfer, D.M. (2011). Moving your numbers: Five districts share how they used assessment and accountability to increase performance for students with disabilities as part of district-wide improvement.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University of Minnesota, National Center on Educational Outcomes. </w:t>
      </w:r>
      <w:hyperlink r:id="rId18" w:history="1">
        <w:r w:rsidRPr="006B7CAE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http://www.cehd.umn.edu/NCEO/OnlinePubs/MovingYourNumbers.pdf</w:t>
        </w:r>
      </w:hyperlink>
    </w:p>
    <w:p w14:paraId="20DCD37C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The New Teacher Project (2015).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>The Mirage: Confronting the hard truth about our quest for teacher development</w:t>
      </w: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hyperlink r:id="rId19" w:history="1">
        <w:r w:rsidRPr="006B7CAE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http://tntp.org/assets/documents/TNTP-Mirage_2015.pdf</w:t>
        </w:r>
      </w:hyperlink>
    </w:p>
    <w:p w14:paraId="52A9FD3C" w14:textId="77777777" w:rsidR="006B7CAE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333333"/>
          <w:sz w:val="24"/>
          <w:szCs w:val="24"/>
        </w:rPr>
        <w:t xml:space="preserve">University of Maryland Eastern Shore. (2002). </w:t>
      </w:r>
      <w:r w:rsidRPr="006B7CAE">
        <w:rPr>
          <w:rFonts w:ascii="Calibri" w:eastAsia="Calibri" w:hAnsi="Calibri" w:cs="Calibri"/>
          <w:i/>
          <w:iCs/>
          <w:color w:val="333333"/>
          <w:sz w:val="24"/>
          <w:szCs w:val="24"/>
        </w:rPr>
        <w:t xml:space="preserve">Creating a culture of assessment: Implementation of the student learning outcomes assessment process. </w:t>
      </w:r>
      <w:hyperlink r:id="rId20" w:history="1">
        <w:r w:rsidRPr="006B7CAE">
          <w:rPr>
            <w:rFonts w:ascii="Calibri" w:eastAsia="Calibri" w:hAnsi="Calibri" w:cs="Calibri"/>
            <w:color w:val="333333"/>
            <w:sz w:val="24"/>
            <w:szCs w:val="24"/>
            <w:u w:val="single"/>
          </w:rPr>
          <w:t>https://www.umes.edu/uploadedFiles/_DEPARTMENTS/Academic_Affairs/Content/CREATING%20A%20CULTURE%20OF%20ASSESSMENT-Fin.pdf</w:t>
        </w:r>
      </w:hyperlink>
    </w:p>
    <w:p w14:paraId="6949849A" w14:textId="5A673D13" w:rsidR="00203D8D" w:rsidRPr="006B7CAE" w:rsidRDefault="006B7CAE" w:rsidP="006B7CAE">
      <w:pPr>
        <w:spacing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Weiner, W. (2009). Establishing a culture of assessment. </w:t>
      </w:r>
      <w:r w:rsidRPr="006B7CAE">
        <w:rPr>
          <w:rFonts w:ascii="Calibri" w:eastAsia="Calibri" w:hAnsi="Calibri" w:cs="Calibri"/>
          <w:i/>
          <w:iCs/>
          <w:color w:val="000000"/>
          <w:sz w:val="24"/>
          <w:szCs w:val="24"/>
        </w:rPr>
        <w:t>Academe Online.</w:t>
      </w:r>
      <w:r w:rsidRPr="006B7CA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21" w:history="1">
        <w:r w:rsidRPr="006B7C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https://www.utoledo.edu/aapr/assessment/committees/CultureAssessmentElements.html</w:t>
        </w:r>
      </w:hyperlink>
    </w:p>
    <w:sectPr w:rsidR="00203D8D" w:rsidRPr="006B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8D"/>
    <w:rsid w:val="00203D8D"/>
    <w:rsid w:val="003D6EF0"/>
    <w:rsid w:val="006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CFAA"/>
  <w15:chartTrackingRefBased/>
  <w15:docId w15:val="{3913F124-A2F9-4CDF-B32A-FE43230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D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yofeinstein.files.wordpress.com/2019/11/250_influences_chart_june_2019-2.png" TargetMode="External"/><Relationship Id="rId13" Type="http://schemas.openxmlformats.org/officeDocument/2006/relationships/hyperlink" Target="https://www.moedu-sail.org/mtss-facilitator-materials/" TargetMode="External"/><Relationship Id="rId18" Type="http://schemas.openxmlformats.org/officeDocument/2006/relationships/hyperlink" Target="http://www.cehd.umn.edu/NCEO/OnlinePubs/MovingYourNumber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toledo.edu/aapr/assessment/committees/CultureAssessmentElements.html" TargetMode="External"/><Relationship Id="rId7" Type="http://schemas.openxmlformats.org/officeDocument/2006/relationships/hyperlink" Target="http://kendrastantoine.weebly.com/uploads/5/4/2/8/54285355/high_impact_leadership_-_hattie_(1).pdf" TargetMode="External"/><Relationship Id="rId12" Type="http://schemas.openxmlformats.org/officeDocument/2006/relationships/hyperlink" Target="https://www.moedu-sail.org/mtss-facilitator-materials/" TargetMode="External"/><Relationship Id="rId17" Type="http://schemas.openxmlformats.org/officeDocument/2006/relationships/hyperlink" Target="http://learningforaction.com/lfa-blogpost/data-matters-framewo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ustbased.com/" TargetMode="External"/><Relationship Id="rId20" Type="http://schemas.openxmlformats.org/officeDocument/2006/relationships/hyperlink" Target="https://www.umes.edu/uploadedFiles/_DEPARTMENTS/Academic_Affairs/Content/CREATING%20A%20CULTURE%20OF%20ASSESSMENT-Fin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YNTHIA\Dropbox%20(NAU%20Unlimited)\MO%20EDU-SAIL\DESE%20for%20Shared\SPDG%202.0\Professional%20Learning%20Modules\Instructional%20Leadership\Instructional%20Leadership-Refresh\http" TargetMode="External"/><Relationship Id="rId11" Type="http://schemas.openxmlformats.org/officeDocument/2006/relationships/hyperlink" Target="https://dese.mo.gov/media/pdf/oeq-ed-leaderstandards" TargetMode="External"/><Relationship Id="rId5" Type="http://schemas.openxmlformats.org/officeDocument/2006/relationships/hyperlink" Target="https://studentdocs.ucr.edu/saar/Creating-a-Culture-of-Assessment.pdf" TargetMode="External"/><Relationship Id="rId15" Type="http://schemas.openxmlformats.org/officeDocument/2006/relationships/hyperlink" Target="https://trustbased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edadvocate.org/creating-effective-leadership-teams-in-schools/" TargetMode="External"/><Relationship Id="rId19" Type="http://schemas.openxmlformats.org/officeDocument/2006/relationships/hyperlink" Target="http://tntp.org/assets/documents/TNTP-Mirage_2015.pdf" TargetMode="External"/><Relationship Id="rId4" Type="http://schemas.openxmlformats.org/officeDocument/2006/relationships/hyperlink" Target="https://guides.centralpenn.edu/c.php?g=509428&amp;p=4739506" TargetMode="External"/><Relationship Id="rId9" Type="http://schemas.openxmlformats.org/officeDocument/2006/relationships/hyperlink" Target="https://www.visiblelearningmetax.com/Influences" TargetMode="External"/><Relationship Id="rId14" Type="http://schemas.openxmlformats.org/officeDocument/2006/relationships/hyperlink" Target="https://www.moedu-sail.org/leadership-material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Wrinkle</dc:creator>
  <cp:keywords/>
  <dc:description/>
  <cp:lastModifiedBy>Cynthia C Beckmann</cp:lastModifiedBy>
  <cp:revision>2</cp:revision>
  <dcterms:created xsi:type="dcterms:W3CDTF">2023-02-17T19:09:00Z</dcterms:created>
  <dcterms:modified xsi:type="dcterms:W3CDTF">2023-02-17T19:09:00Z</dcterms:modified>
</cp:coreProperties>
</file>