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90CA" w14:textId="3D234FBD" w:rsidR="00E23320" w:rsidRPr="004D11E6" w:rsidRDefault="002244AD" w:rsidP="002244AD">
      <w:pPr>
        <w:jc w:val="center"/>
        <w:rPr>
          <w:sz w:val="28"/>
          <w:szCs w:val="28"/>
        </w:rPr>
      </w:pPr>
      <w:r w:rsidRPr="004D11E6">
        <w:rPr>
          <w:sz w:val="28"/>
          <w:szCs w:val="28"/>
        </w:rPr>
        <w:t>References</w:t>
      </w:r>
    </w:p>
    <w:p w14:paraId="062E7F62" w14:textId="09178F07" w:rsidR="002244AD" w:rsidRPr="004D11E6" w:rsidRDefault="002244AD" w:rsidP="004D11E6">
      <w:pPr>
        <w:jc w:val="center"/>
        <w:rPr>
          <w:sz w:val="28"/>
          <w:szCs w:val="28"/>
        </w:rPr>
      </w:pPr>
      <w:r w:rsidRPr="004D11E6">
        <w:rPr>
          <w:sz w:val="28"/>
          <w:szCs w:val="28"/>
        </w:rPr>
        <w:t>Part Two: Eliciting Evidence of Learning</w:t>
      </w:r>
    </w:p>
    <w:p w14:paraId="4216EF1A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Berger, R., Rugen, L., &amp; Woodfin, L.  (2014).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Leaders of their own learning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EL Education.  Jossey-Bass Publishing. </w:t>
      </w:r>
    </w:p>
    <w:p w14:paraId="04DF8F4B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proofErr w:type="spellStart"/>
      <w:proofErr w:type="gramStart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Dyer,K</w:t>
      </w:r>
      <w:proofErr w:type="spellEnd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.</w:t>
      </w:r>
      <w:proofErr w:type="gramEnd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(2019, Jan. 31).  75 digital tools and apps teachers can use to support formative assessment in the classroom.  </w:t>
      </w:r>
      <w:proofErr w:type="spellStart"/>
      <w:proofErr w:type="gramStart"/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Teach.Learn.Grow</w:t>
      </w:r>
      <w:proofErr w:type="spellEnd"/>
      <w:proofErr w:type="gramEnd"/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NWEA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[Blog].  Retrieved from  </w:t>
      </w:r>
      <w:hyperlink r:id="rId4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https://www.nwea.org/blog/2019/75-digital-tools-apps-teachers-use-to-support-classroom-formative-assessment/</w:t>
        </w:r>
      </w:hyperlink>
    </w:p>
    <w:p w14:paraId="0F88D15E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Education Services Australia. (2002).  Strategic questioning module.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Assessment for Learning.  Education Services Australia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</w:t>
      </w:r>
      <w:hyperlink r:id="rId5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https://www.assessmentforlearning.edu.au/professional_learning/modules/strategic_questioning/strategic_research_background.html#2</w:t>
        </w:r>
      </w:hyperlink>
    </w:p>
    <w:p w14:paraId="0ED4C191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Engage NY, (2016, Jan. 11).  Teacher uses questioning techniques to engage </w:t>
      </w:r>
      <w:proofErr w:type="gramStart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students</w:t>
      </w:r>
      <w:proofErr w:type="gramEnd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example 19.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Engage NY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[YouTube video file].  Retrieved from  </w:t>
      </w:r>
      <w:hyperlink r:id="rId6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https://www.youtube.com/watch?v=1WQCWF7ENfI</w:t>
        </w:r>
      </w:hyperlink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</w:t>
      </w:r>
    </w:p>
    <w:p w14:paraId="131296EB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Engage NY, (2016, Jan. 12). Teacher uses questioning techniques to engage </w:t>
      </w:r>
      <w:proofErr w:type="gramStart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students  example</w:t>
      </w:r>
      <w:proofErr w:type="gramEnd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22.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Engage NY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[YouTube video file].  Retrieved from   </w:t>
      </w:r>
      <w:hyperlink r:id="rId7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https://www.youtube.com/watch?v=ABnYWMnAk7Y</w:t>
        </w:r>
      </w:hyperlink>
    </w:p>
    <w:p w14:paraId="4B347489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Fisher, D., Frey, N.  “Questioning to check for understanding.”  In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Guided instruction. 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Retrieved from </w:t>
      </w:r>
      <w:hyperlink r:id="rId8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http://www.ascd.org/publications/books/111017/chapters/Questioning-to-Check-for-Understanding.aspx</w:t>
        </w:r>
      </w:hyperlink>
    </w:p>
    <w:p w14:paraId="36678A54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Frey, N., Fisher, D.  (2011).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The formative assessment action plan:  Practical steps to more successful teaching and learning.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 ASCD</w:t>
      </w:r>
    </w:p>
    <w:p w14:paraId="3D329B32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Great Schools Partnership. (2014, April,29). Formative assessment.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The Glossary of Educational Reform.  Great Schools Partnership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.  Retrieved from https://www.edglossary.org/formative-assessment/</w:t>
      </w:r>
    </w:p>
    <w:p w14:paraId="5978AF78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Hattie, J., (2017).  2017 ranking list of 256 influence and effect sizes related to student achievement.  Visible Learning.  Retrieved </w:t>
      </w:r>
      <w:proofErr w:type="gramStart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from  https://visible-learning.org/backup-hattie-ranking-256-effects-2017/</w:t>
      </w:r>
      <w:proofErr w:type="gramEnd"/>
    </w:p>
    <w:p w14:paraId="6F7EACF0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lastRenderedPageBreak/>
        <w:t xml:space="preserve">Leahy, S., Lyon C., Thompson, M., &amp; William, D. (2005).  Classroom assessment:  Minute-by-minute, day-by-day.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Educational Leadership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, 62(3), 18-24.</w:t>
      </w:r>
    </w:p>
    <w:p w14:paraId="69BD6D2B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Moss, C., Brookhart, S.  (2019).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Advancing formative assessment in every classroom:  A guide for instructional leaders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.  ASCD.</w:t>
      </w:r>
    </w:p>
    <w:p w14:paraId="2311FFBC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docs-Calibri" w:eastAsiaTheme="minorEastAsia" w:hAnsi="docs-Calibri" w:cstheme="minorBidi"/>
          <w:color w:val="000000"/>
          <w:kern w:val="24"/>
          <w:sz w:val="28"/>
          <w:szCs w:val="28"/>
        </w:rPr>
        <w:t xml:space="preserve">NCTE. (2013, Oct.21). </w:t>
      </w:r>
      <w:r w:rsidRPr="004D11E6">
        <w:rPr>
          <w:rFonts w:ascii="docs-Calibri" w:eastAsiaTheme="minorEastAsia" w:hAnsi="docs-Calibri" w:cstheme="minorBidi"/>
          <w:i/>
          <w:iCs/>
          <w:color w:val="000000"/>
          <w:kern w:val="24"/>
          <w:sz w:val="28"/>
          <w:szCs w:val="28"/>
        </w:rPr>
        <w:t>Formative assessment that truly informs instruction</w:t>
      </w:r>
      <w:r w:rsidRPr="004D11E6">
        <w:rPr>
          <w:rFonts w:ascii="docs-Calibri" w:eastAsiaTheme="minorEastAsia" w:hAnsi="docs-Calibri" w:cstheme="minorBidi"/>
          <w:color w:val="000000"/>
          <w:kern w:val="24"/>
          <w:sz w:val="28"/>
          <w:szCs w:val="28"/>
        </w:rPr>
        <w:t xml:space="preserve">. National Council of Teachers of English. Retrieved from https://cdn.ncte.org/nctefiles/resources/positions/formative-assessment_single.pdf </w:t>
      </w:r>
    </w:p>
    <w:p w14:paraId="048CA578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New Mexico School of the Arts.  (2016, Oct. 5).  Mastering self-assessment:  Deepening independent learning through the arts. 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Edutopia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[YouTube video file].  Retrieved from </w:t>
      </w:r>
      <w:hyperlink r:id="rId9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https://www.youtube.com/watch?v=Va66oMkWP_o</w:t>
        </w:r>
      </w:hyperlink>
    </w:p>
    <w:p w14:paraId="22B49BBA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NWEA.  (2016, March).  4 formative assessment practices that make a difference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 Partnering to Help All Kids Learn.  Northwest Evaluation Association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 </w:t>
      </w:r>
      <w:hyperlink r:id="rId10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https://www.nwea.org/content/uploads/2016/04/4-Formative-Assessment-Practices-that-Make-a-Difference-in-Classrooms.pdf</w:t>
        </w:r>
      </w:hyperlink>
    </w:p>
    <w:p w14:paraId="05C6EBB7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NYC Dept. of Ed.  (2013, August 22).  Peer assessment:  Reflections from students and teachers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 Nellie Mae Educational Foundation.  NYC Dept. of Education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[YouTube video file].  Retrieved from  </w:t>
      </w:r>
      <w:hyperlink r:id="rId11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https://www.youtube.com/watch?v=DqWCJZH8ziQ</w:t>
        </w:r>
      </w:hyperlink>
    </w:p>
    <w:p w14:paraId="3B4D8759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Perkins, D.  (2003).  Ladder of feedback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 King Authors Round Table:  How Collaborative Conversations Create Smart Organizations.  John Wiley Press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 </w:t>
      </w:r>
      <w:hyperlink r:id="rId12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https://pz.harvard.edu/sites/default/files/Ladder%20of%20Feedback%202019.pdf</w:t>
        </w:r>
      </w:hyperlink>
    </w:p>
    <w:p w14:paraId="284E4031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Perkins, D., Wilson, D. </w:t>
      </w:r>
      <w:proofErr w:type="gramStart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(  </w:t>
      </w:r>
      <w:proofErr w:type="gramEnd"/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).  Ladder of feedback. 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Harvard Graduate School of Education, Project Zero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 </w:t>
      </w:r>
      <w:hyperlink r:id="rId13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https://edorigami.edublogs.org/files/2012/10/Ladder-of-feedback-template-1k898ll.pdf</w:t>
        </w:r>
      </w:hyperlink>
    </w:p>
    <w:p w14:paraId="5D016FFD" w14:textId="1B323519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563C1"/>
          <w:kern w:val="24"/>
          <w:sz w:val="28"/>
          <w:szCs w:val="28"/>
          <w:u w:val="single"/>
        </w:rPr>
      </w:pP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>Sherer, M. (2016). Seeing into the minds of students</w:t>
      </w:r>
      <w:r w:rsidRPr="004D11E6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.  Educational Leadership. ASCD</w:t>
      </w:r>
      <w:r w:rsidRPr="004D11E6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 Retrieved from  </w:t>
      </w:r>
      <w:hyperlink r:id="rId14" w:history="1">
        <w:r w:rsidRPr="004D11E6">
          <w:rPr>
            <w:rStyle w:val="Hyperlink"/>
            <w:rFonts w:ascii="Calibri" w:eastAsia="Calibri" w:hAnsi="Calibri"/>
            <w:color w:val="0563C1"/>
            <w:kern w:val="24"/>
            <w:sz w:val="28"/>
            <w:szCs w:val="28"/>
          </w:rPr>
          <w:t>http://www.ascd.org/ASCD/pdf/siteASCD/publications/books/On-Formative-Assessment-sample-chapters.pdf</w:t>
        </w:r>
      </w:hyperlink>
    </w:p>
    <w:p w14:paraId="702BC10B" w14:textId="77777777" w:rsidR="004D11E6" w:rsidRPr="004D11E6" w:rsidRDefault="004D11E6" w:rsidP="004D11E6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</w:p>
    <w:p w14:paraId="7ED21E74" w14:textId="77777777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Teaching Matters, Inc. (2020).  Formative assessment analysis t-chart:  Strength and gaps.  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>Great Teachers. Bright Futures.  Teaching Matters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, 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>Inc.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 Retrieved from  </w:t>
      </w:r>
      <w:hyperlink r:id="rId15" w:history="1">
        <w:r w:rsidRPr="004D11E6">
          <w:rPr>
            <w:rFonts w:ascii="Calibri" w:eastAsia="Calibri" w:hAnsi="Calibri" w:cs="Times New Roman"/>
            <w:color w:val="0563C1"/>
            <w:kern w:val="24"/>
            <w:sz w:val="28"/>
            <w:szCs w:val="28"/>
            <w:u w:val="single"/>
          </w:rPr>
          <w:t>https://docs.google.com/document/d/1pxYRo8dcDSNN1wUfi3-ueKy6_PqFkMKEMpFz6e3nhzM/edit</w:t>
        </w:r>
      </w:hyperlink>
    </w:p>
    <w:p w14:paraId="5DE74891" w14:textId="77777777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Thomas, L.  (2019, April 26).  7 smart, fast ways to do formative assessment.  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 xml:space="preserve">Edutopia.  George Lucas Educational Foundation.  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Retrieved from  </w:t>
      </w:r>
      <w:hyperlink r:id="rId16" w:history="1">
        <w:r w:rsidRPr="004D11E6">
          <w:rPr>
            <w:rFonts w:ascii="Calibri" w:eastAsia="Calibri" w:hAnsi="Calibri" w:cs="Times New Roman"/>
            <w:color w:val="0563C1"/>
            <w:kern w:val="24"/>
            <w:sz w:val="28"/>
            <w:szCs w:val="28"/>
            <w:u w:val="single"/>
          </w:rPr>
          <w:t>https://www.edutopia.org/article/7-smart-fast-ways-do-formative-assessment</w:t>
        </w:r>
      </w:hyperlink>
    </w:p>
    <w:p w14:paraId="0CD7C968" w14:textId="77777777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Wiggins, G.  (2016). Seven keys to effective feedback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>.  On Formative Assessment:  Readings from Educational Leadership. ASCD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.  Retrieved from  </w:t>
      </w:r>
      <w:hyperlink r:id="rId17" w:history="1">
        <w:r w:rsidRPr="004D11E6">
          <w:rPr>
            <w:rFonts w:ascii="Calibri" w:eastAsia="Calibri" w:hAnsi="Calibri" w:cs="Times New Roman"/>
            <w:color w:val="0563C1"/>
            <w:kern w:val="24"/>
            <w:sz w:val="28"/>
            <w:szCs w:val="28"/>
            <w:u w:val="single"/>
          </w:rPr>
          <w:t>http://www.ascd.org/ASCD/pdf/siteASCD/publications/books/On-Formative-Assessment-sample-chapters.pdf</w:t>
        </w:r>
      </w:hyperlink>
    </w:p>
    <w:p w14:paraId="4D564F61" w14:textId="77777777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William, D.  (2018).  Activating students as owners of their own learning.  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>Embedded formative assessment.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 Solution Tree Press.  Retrieved from  </w:t>
      </w:r>
      <w:hyperlink r:id="rId18" w:history="1">
        <w:r w:rsidRPr="004D11E6">
          <w:rPr>
            <w:rFonts w:ascii="Calibri" w:eastAsia="Calibri" w:hAnsi="Calibri" w:cs="Times New Roman"/>
            <w:color w:val="0563C1"/>
            <w:kern w:val="24"/>
            <w:sz w:val="28"/>
            <w:szCs w:val="28"/>
            <w:u w:val="single"/>
          </w:rPr>
          <w:t>https://iwonderstand.files.wordpress.com/2015/12/activating-students-as-owners-of-their-own-learning.pdf</w:t>
        </w:r>
      </w:hyperlink>
    </w:p>
    <w:p w14:paraId="033029B6" w14:textId="0A2079D1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Wiliam</w:t>
      </w:r>
      <w:proofErr w:type="spellEnd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, D.  (2018).  </w:t>
      </w:r>
      <w:r w:rsidRPr="004D11E6">
        <w:rPr>
          <w:rFonts w:ascii="Calibri" w:eastAsia="Calibri" w:hAnsi="Calibri" w:cs="Times New Roman"/>
          <w:i/>
          <w:iCs/>
          <w:color w:val="000000" w:themeColor="text1"/>
          <w:kern w:val="24"/>
          <w:sz w:val="28"/>
          <w:szCs w:val="28"/>
        </w:rPr>
        <w:t>Embedded formative assessment.</w:t>
      </w:r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 Solution Tree Press.</w:t>
      </w:r>
    </w:p>
    <w:p w14:paraId="69BCED0D" w14:textId="1AEDF9CE" w:rsidR="004D11E6" w:rsidRPr="004D11E6" w:rsidRDefault="004D11E6" w:rsidP="004D11E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Wiliam</w:t>
      </w:r>
      <w:proofErr w:type="spellEnd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, D. (2016, July 15).  Formative assessment.  Education Scotland.  [YouTube video file].  Retrieved </w:t>
      </w:r>
      <w:proofErr w:type="gram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from  https://www.youtube.com/watch?v=YcJdZGz6ifY</w:t>
      </w:r>
      <w:proofErr w:type="gramEnd"/>
    </w:p>
    <w:p w14:paraId="67D6A8D4" w14:textId="7B612B11" w:rsidR="004D11E6" w:rsidRPr="004D11E6" w:rsidRDefault="004D11E6" w:rsidP="004D11E6">
      <w:pPr>
        <w:rPr>
          <w:sz w:val="28"/>
          <w:szCs w:val="28"/>
        </w:rPr>
      </w:pPr>
      <w:proofErr w:type="spell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Wiliam</w:t>
      </w:r>
      <w:proofErr w:type="spellEnd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, D.  (2014</w:t>
      </w:r>
      <w:proofErr w:type="gram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)  Unpacking</w:t>
      </w:r>
      <w:proofErr w:type="gramEnd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 xml:space="preserve"> formative assessment.  </w:t>
      </w:r>
      <w:proofErr w:type="spellStart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Educacao</w:t>
      </w:r>
      <w:proofErr w:type="spellEnd"/>
      <w:r w:rsidRPr="004D11E6">
        <w:rPr>
          <w:rFonts w:ascii="Calibri" w:eastAsia="Calibri" w:hAnsi="Calibri" w:cs="Times New Roman"/>
          <w:color w:val="000000" w:themeColor="text1"/>
          <w:kern w:val="24"/>
          <w:sz w:val="28"/>
          <w:szCs w:val="28"/>
        </w:rPr>
        <w:t>.  SlideShare.  Retrieved</w:t>
      </w:r>
    </w:p>
    <w:sectPr w:rsidR="004D11E6" w:rsidRPr="004D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AD"/>
    <w:rsid w:val="002244AD"/>
    <w:rsid w:val="004D11E6"/>
    <w:rsid w:val="007011B2"/>
    <w:rsid w:val="00B52560"/>
    <w:rsid w:val="00E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FE03"/>
  <w15:chartTrackingRefBased/>
  <w15:docId w15:val="{2DD56CBE-CFEE-4E70-BC64-445F056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books/111017/chapters/Questioning-to-Check-for-Understanding.aspx" TargetMode="External"/><Relationship Id="rId13" Type="http://schemas.openxmlformats.org/officeDocument/2006/relationships/hyperlink" Target="https://edorigami.edublogs.org/files/2012/10/Ladder-of-feedback-template-1k898ll.pdf" TargetMode="External"/><Relationship Id="rId18" Type="http://schemas.openxmlformats.org/officeDocument/2006/relationships/hyperlink" Target="https://iwonderstand.files.wordpress.com/2015/12/activating-students-as-owners-of-their-own-learn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BnYWMnAk7Y" TargetMode="External"/><Relationship Id="rId12" Type="http://schemas.openxmlformats.org/officeDocument/2006/relationships/hyperlink" Target="https://pz.harvard.edu/sites/default/files/Ladder%20of%20Feedback%202019.pdf" TargetMode="External"/><Relationship Id="rId17" Type="http://schemas.openxmlformats.org/officeDocument/2006/relationships/hyperlink" Target="http://www.ascd.org/ASCD/pdf/siteASCD/publications/books/On-Formative-Assessment-sample-chapte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topia.org/article/7-smart-fast-ways-do-formative-assessme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QCWF7ENfI" TargetMode="External"/><Relationship Id="rId11" Type="http://schemas.openxmlformats.org/officeDocument/2006/relationships/hyperlink" Target="https://www.youtube.com/watch?v=DqWCJZH8ziQ" TargetMode="External"/><Relationship Id="rId5" Type="http://schemas.openxmlformats.org/officeDocument/2006/relationships/hyperlink" Target="https://www.assessmentforlearning.edu.au/professional_learning/modules/strategic_questioning/strategic_research_background.html" TargetMode="External"/><Relationship Id="rId15" Type="http://schemas.openxmlformats.org/officeDocument/2006/relationships/hyperlink" Target="https://docs.google.com/document/d/1pxYRo8dcDSNN1wUfi3-ueKy6_PqFkMKEMpFz6e3nhzM/edit" TargetMode="External"/><Relationship Id="rId10" Type="http://schemas.openxmlformats.org/officeDocument/2006/relationships/hyperlink" Target="https://www.nwea.org/content/uploads/2016/04/4-Formative-Assessment-Practices-that-Make-a-Difference-in-Classrooms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wea.org/blog/2019/75-digital-tools-apps-teachers-use-to-support-classroom-formative-assessment/" TargetMode="External"/><Relationship Id="rId9" Type="http://schemas.openxmlformats.org/officeDocument/2006/relationships/hyperlink" Target="https://www.youtube.com/watch?v=Va66oMkWP_o" TargetMode="External"/><Relationship Id="rId14" Type="http://schemas.openxmlformats.org/officeDocument/2006/relationships/hyperlink" Target="http://www.ascd.org/ASCD/pdf/siteASCD/publications/books/On-Formative-Assessment-sample-chap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cherylawrinkle@gmail.com</dc:creator>
  <cp:keywords/>
  <dc:description/>
  <cp:lastModifiedBy>Cheryl Wrinkle</cp:lastModifiedBy>
  <cp:revision>4</cp:revision>
  <dcterms:created xsi:type="dcterms:W3CDTF">2022-02-04T16:28:00Z</dcterms:created>
  <dcterms:modified xsi:type="dcterms:W3CDTF">2023-02-22T17:03:00Z</dcterms:modified>
</cp:coreProperties>
</file>