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FF15" w14:textId="3335FFFC" w:rsidR="006F7FAE" w:rsidRDefault="006F7FAE" w:rsidP="006F7FAE">
      <w:pPr>
        <w:spacing w:after="24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6754588" wp14:editId="09DF893E">
            <wp:extent cx="2621280" cy="2621280"/>
            <wp:effectExtent l="0" t="0" r="7620" b="7620"/>
            <wp:docPr id="283709364" name="Picture 1" descr="DCI-MT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09364" name="Picture 1" descr="DCI-MTS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DD14" w14:textId="3D7FA94A" w:rsidR="00237F47" w:rsidRPr="0086150F" w:rsidRDefault="00237F47" w:rsidP="00237F47">
      <w:pPr>
        <w:jc w:val="center"/>
        <w:rPr>
          <w:sz w:val="68"/>
          <w:szCs w:val="68"/>
        </w:rPr>
      </w:pPr>
      <w:r w:rsidRPr="0086150F">
        <w:rPr>
          <w:sz w:val="68"/>
          <w:szCs w:val="68"/>
        </w:rPr>
        <w:t>DCI-MTSS</w:t>
      </w:r>
    </w:p>
    <w:p w14:paraId="62D3203A" w14:textId="77777777" w:rsidR="00B04621" w:rsidRPr="00B04621" w:rsidRDefault="00B04621" w:rsidP="00237F47">
      <w:pPr>
        <w:jc w:val="center"/>
      </w:pPr>
    </w:p>
    <w:p w14:paraId="0214E680" w14:textId="26C4B150" w:rsidR="00C41B20" w:rsidRDefault="0086150F" w:rsidP="00237F47">
      <w:pPr>
        <w:jc w:val="center"/>
        <w:rPr>
          <w:sz w:val="56"/>
          <w:szCs w:val="56"/>
        </w:rPr>
      </w:pPr>
      <w:r w:rsidRPr="0086150F"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497E" wp14:editId="2AEA75AC">
                <wp:simplePos x="0" y="0"/>
                <wp:positionH relativeFrom="column">
                  <wp:posOffset>13960</wp:posOffset>
                </wp:positionH>
                <wp:positionV relativeFrom="page">
                  <wp:posOffset>4306754</wp:posOffset>
                </wp:positionV>
                <wp:extent cx="8160385" cy="0"/>
                <wp:effectExtent l="0" t="0" r="0" b="0"/>
                <wp:wrapNone/>
                <wp:docPr id="2247054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038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4B14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1pt,339.1pt" to="643.6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" strokecolor="#4472c4 [3204]" strokeweight="2pt">
                <v:stroke linestyle="thickThin" joinstyle="miter"/>
                <w10:wrap anchory="page"/>
              </v:line>
            </w:pict>
          </mc:Fallback>
        </mc:AlternateContent>
      </w:r>
      <w:r w:rsidR="00237F47" w:rsidRPr="006F7FAE">
        <w:rPr>
          <w:sz w:val="56"/>
          <w:szCs w:val="56"/>
        </w:rPr>
        <w:t xml:space="preserve">District Continuous Improvement </w:t>
      </w:r>
    </w:p>
    <w:p w14:paraId="36310FE7" w14:textId="77777777" w:rsidR="0086150F" w:rsidRDefault="00237F47" w:rsidP="00237F47">
      <w:pPr>
        <w:jc w:val="center"/>
        <w:rPr>
          <w:sz w:val="56"/>
          <w:szCs w:val="56"/>
        </w:rPr>
      </w:pPr>
      <w:r w:rsidRPr="006F7FAE">
        <w:rPr>
          <w:sz w:val="56"/>
          <w:szCs w:val="56"/>
        </w:rPr>
        <w:t>Multi-Ti</w:t>
      </w:r>
      <w:r w:rsidR="001842AF" w:rsidRPr="006F7FAE">
        <w:rPr>
          <w:sz w:val="56"/>
          <w:szCs w:val="56"/>
        </w:rPr>
        <w:t>e</w:t>
      </w:r>
      <w:r w:rsidRPr="006F7FAE">
        <w:rPr>
          <w:sz w:val="56"/>
          <w:szCs w:val="56"/>
        </w:rPr>
        <w:t xml:space="preserve">red </w:t>
      </w:r>
      <w:r w:rsidR="000E3757" w:rsidRPr="006F7FAE">
        <w:rPr>
          <w:sz w:val="56"/>
          <w:szCs w:val="56"/>
        </w:rPr>
        <w:t>System</w:t>
      </w:r>
      <w:r w:rsidRPr="006F7FAE">
        <w:rPr>
          <w:sz w:val="56"/>
          <w:szCs w:val="56"/>
        </w:rPr>
        <w:t xml:space="preserve"> of Support </w:t>
      </w:r>
    </w:p>
    <w:p w14:paraId="63C7C8AB" w14:textId="77777777" w:rsidR="007E43CE" w:rsidRDefault="007E43CE" w:rsidP="00237F47">
      <w:pPr>
        <w:jc w:val="center"/>
        <w:rPr>
          <w:sz w:val="56"/>
          <w:szCs w:val="56"/>
        </w:rPr>
      </w:pPr>
    </w:p>
    <w:p w14:paraId="3A774ACC" w14:textId="2A3D5B62" w:rsidR="00237F47" w:rsidRPr="00D658E9" w:rsidRDefault="00311BFB" w:rsidP="00237F47">
      <w:pPr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 xml:space="preserve">DCI-MTSS </w:t>
      </w:r>
      <w:r w:rsidR="0086150F" w:rsidRPr="00D658E9">
        <w:rPr>
          <w:i/>
          <w:iCs/>
          <w:sz w:val="56"/>
          <w:szCs w:val="56"/>
        </w:rPr>
        <w:t xml:space="preserve">District-Level </w:t>
      </w:r>
      <w:r w:rsidR="002E0BEF" w:rsidRPr="00D658E9">
        <w:rPr>
          <w:i/>
          <w:iCs/>
          <w:sz w:val="56"/>
          <w:szCs w:val="56"/>
        </w:rPr>
        <w:t xml:space="preserve">Implementation </w:t>
      </w:r>
      <w:r w:rsidR="00237F47" w:rsidRPr="00D658E9">
        <w:rPr>
          <w:i/>
          <w:iCs/>
          <w:sz w:val="56"/>
          <w:szCs w:val="56"/>
        </w:rPr>
        <w:t>Practice Profile</w:t>
      </w:r>
    </w:p>
    <w:p w14:paraId="651A0BCF" w14:textId="1E4C1908" w:rsidR="006F4EDD" w:rsidRPr="00D658E9" w:rsidRDefault="006F4EDD" w:rsidP="00237F47">
      <w:pPr>
        <w:jc w:val="center"/>
        <w:rPr>
          <w:i/>
          <w:iCs/>
          <w:sz w:val="50"/>
          <w:szCs w:val="50"/>
        </w:rPr>
      </w:pPr>
      <w:r w:rsidRPr="00D658E9">
        <w:rPr>
          <w:i/>
          <w:iCs/>
          <w:sz w:val="50"/>
          <w:szCs w:val="50"/>
        </w:rPr>
        <w:t>June 2023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4"/>
          <w14:ligatures w14:val="standardContextual"/>
        </w:rPr>
        <w:id w:val="-4962649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578311" w14:textId="0C26DD6D" w:rsidR="00605F37" w:rsidRDefault="00605F37">
          <w:pPr>
            <w:pStyle w:val="TOCHeading"/>
          </w:pPr>
          <w:r>
            <w:t>Table of Contents</w:t>
          </w:r>
        </w:p>
        <w:p w14:paraId="056D05C3" w14:textId="43FFF754" w:rsidR="00492935" w:rsidRDefault="00605F37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38832661" w:history="1">
            <w:r w:rsidR="00492935" w:rsidRPr="00897D08">
              <w:rPr>
                <w:rStyle w:val="Hyperlink"/>
                <w:noProof/>
              </w:rPr>
              <w:t>Introduction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_Toc138832661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2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4282AC3B" w14:textId="0C8D65B2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2" w:history="1">
            <w:r w:rsidR="00492935" w:rsidRPr="00897D08">
              <w:rPr>
                <w:rStyle w:val="Hyperlink"/>
                <w:noProof/>
              </w:rPr>
              <w:t>DCI-MTSS District-Level Implementation Practice Profile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_Toc138832662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3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2A163B96" w14:textId="15A505E3" w:rsidR="00492935" w:rsidRDefault="00A75E93">
          <w:pPr>
            <w:pStyle w:val="TOC2"/>
            <w:tabs>
              <w:tab w:val="right" w:leader="dot" w:pos="12950"/>
            </w:tabs>
            <w:rPr>
              <w:rFonts w:cstheme="minorBidi"/>
              <w:b w:val="0"/>
              <w:bCs w:val="0"/>
              <w:noProof/>
            </w:rPr>
          </w:pPr>
          <w:hyperlink w:anchor="_Toc138832663" w:history="1">
            <w:r w:rsidR="00492935" w:rsidRPr="00897D08">
              <w:rPr>
                <w:rStyle w:val="Hyperlink"/>
                <w:noProof/>
              </w:rPr>
              <w:t>How to Use the Practice Profile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_Toc138832663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3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31F8AF67" w14:textId="433BA0E1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4" w:history="1">
            <w:r w:rsidR="00492935" w:rsidRPr="00897D08">
              <w:rPr>
                <w:rStyle w:val="Hyperlink"/>
                <w:noProof/>
              </w:rPr>
              <w:t>Essential Function 1: Collaborative Culture and Climate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_Toc138832664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4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2C6DC7F4" w14:textId="6CC46345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5" w:history="1">
            <w:r w:rsidR="00492935" w:rsidRPr="00897D08">
              <w:rPr>
                <w:rStyle w:val="Hyperlink"/>
                <w:noProof/>
              </w:rPr>
              <w:t>Essential Function 2: Assessment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_Toc138832665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6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0A9CA4B3" w14:textId="0880FEEF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6" w:history="1">
            <w:r w:rsidR="00492935" w:rsidRPr="00897D08">
              <w:rPr>
                <w:rStyle w:val="Hyperlink"/>
                <w:noProof/>
              </w:rPr>
              <w:t>Essential Function 3: Data-Based Decision Making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_Toc138832666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7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36671E53" w14:textId="5324B7BA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7" w:history="1">
            <w:r w:rsidR="00492935" w:rsidRPr="00897D08">
              <w:rPr>
                <w:rStyle w:val="Hyperlink"/>
                <w:noProof/>
              </w:rPr>
              <w:t>Essential Function 4: Tiered System of Support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_Toc138832667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9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2D0331F1" w14:textId="3741DC50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8" w:history="1">
            <w:r w:rsidR="00492935" w:rsidRPr="00897D08">
              <w:rPr>
                <w:rStyle w:val="Hyperlink"/>
                <w:noProof/>
              </w:rPr>
              <w:t>Essential Function 5: Effective Teaching and Learning Practices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_Toc138832668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11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6E9FB195" w14:textId="1317DE45" w:rsidR="00492935" w:rsidRDefault="00A75E93">
          <w:pPr>
            <w:pStyle w:val="TOC1"/>
            <w:tabs>
              <w:tab w:val="right" w:leader="dot" w:pos="1295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38832669" w:history="1">
            <w:r w:rsidR="00492935" w:rsidRPr="00897D08">
              <w:rPr>
                <w:rStyle w:val="Hyperlink"/>
                <w:noProof/>
              </w:rPr>
              <w:t>Essential Function 6: Integration and Sustainability</w:t>
            </w:r>
            <w:r w:rsidR="00492935">
              <w:rPr>
                <w:noProof/>
                <w:webHidden/>
              </w:rPr>
              <w:tab/>
            </w:r>
            <w:r w:rsidR="00492935">
              <w:rPr>
                <w:noProof/>
                <w:webHidden/>
              </w:rPr>
              <w:fldChar w:fldCharType="begin"/>
            </w:r>
            <w:r w:rsidR="00492935">
              <w:rPr>
                <w:noProof/>
                <w:webHidden/>
              </w:rPr>
              <w:instrText xml:space="preserve"> PAGEREF _Toc138832669 \h </w:instrText>
            </w:r>
            <w:r w:rsidR="00492935">
              <w:rPr>
                <w:noProof/>
                <w:webHidden/>
              </w:rPr>
            </w:r>
            <w:r w:rsidR="00492935">
              <w:rPr>
                <w:noProof/>
                <w:webHidden/>
              </w:rPr>
              <w:fldChar w:fldCharType="separate"/>
            </w:r>
            <w:r w:rsidR="00492935">
              <w:rPr>
                <w:noProof/>
                <w:webHidden/>
              </w:rPr>
              <w:t>13</w:t>
            </w:r>
            <w:r w:rsidR="00492935">
              <w:rPr>
                <w:noProof/>
                <w:webHidden/>
              </w:rPr>
              <w:fldChar w:fldCharType="end"/>
            </w:r>
          </w:hyperlink>
        </w:p>
        <w:p w14:paraId="4F4BCFC2" w14:textId="7F6C8275" w:rsidR="00605F37" w:rsidRDefault="00605F37">
          <w:r>
            <w:rPr>
              <w:b/>
              <w:bCs/>
              <w:noProof/>
            </w:rPr>
            <w:fldChar w:fldCharType="end"/>
          </w:r>
        </w:p>
      </w:sdtContent>
    </w:sdt>
    <w:p w14:paraId="637B627D" w14:textId="77777777" w:rsidR="006F4EDD" w:rsidRDefault="006F4EDD" w:rsidP="006F4EDD">
      <w:pPr>
        <w:rPr>
          <w:sz w:val="20"/>
          <w:szCs w:val="20"/>
        </w:rPr>
      </w:pPr>
    </w:p>
    <w:p w14:paraId="57617DA6" w14:textId="3215944F" w:rsidR="006F4EDD" w:rsidRDefault="006F4EDD" w:rsidP="006F4EDD">
      <w:pPr>
        <w:pStyle w:val="Heading1"/>
      </w:pPr>
      <w:bookmarkStart w:id="0" w:name="_Toc138832661"/>
      <w:r>
        <w:t>Introduction</w:t>
      </w:r>
      <w:bookmarkEnd w:id="0"/>
    </w:p>
    <w:p w14:paraId="7A0B0108" w14:textId="6313D187" w:rsidR="006F4EDD" w:rsidRDefault="006F4EDD" w:rsidP="006F4EDD">
      <w:r>
        <w:t>T</w:t>
      </w:r>
      <w:r w:rsidRPr="006F4EDD">
        <w:t>he overarching goal of</w:t>
      </w:r>
      <w:r w:rsidR="00EC7619">
        <w:t xml:space="preserve"> </w:t>
      </w:r>
      <w:r>
        <w:t xml:space="preserve">District Continuous Improvement Multi-Tiered </w:t>
      </w:r>
      <w:r w:rsidR="000E3757">
        <w:t>System</w:t>
      </w:r>
      <w:r>
        <w:t xml:space="preserve"> of Support (DCI-MTSS) is </w:t>
      </w:r>
      <w:r>
        <w:rPr>
          <w:i/>
          <w:iCs/>
        </w:rPr>
        <w:t>“</w:t>
      </w:r>
      <w:r w:rsidRPr="006F4EDD">
        <w:rPr>
          <w:i/>
          <w:iCs/>
        </w:rPr>
        <w:t xml:space="preserve">to improve literacy outcomes for all students, especially students with disabilities, by providing high-quality professional development focused on district- and building-level implementation of evidence-based academic and behavioral practices and </w:t>
      </w:r>
      <w:r w:rsidR="000E3757">
        <w:rPr>
          <w:i/>
          <w:iCs/>
        </w:rPr>
        <w:t>system</w:t>
      </w:r>
      <w:r w:rsidRPr="006F4EDD">
        <w:rPr>
          <w:i/>
          <w:iCs/>
        </w:rPr>
        <w:t xml:space="preserve">, with an emphasis on evidence- based literacy practices, within a multi-tiered system of support (MTSS).” </w:t>
      </w:r>
      <w:r w:rsidR="0074188C">
        <w:t xml:space="preserve"> To accomplish this goal, districts implementing DCI-MTSS will create </w:t>
      </w:r>
      <w:r w:rsidR="00E84EFD">
        <w:t>a</w:t>
      </w:r>
      <w:r w:rsidR="0074188C">
        <w:t xml:space="preserve"> </w:t>
      </w:r>
      <w:r w:rsidR="005B3F6B">
        <w:t>cohesive</w:t>
      </w:r>
      <w:r w:rsidR="0074188C">
        <w:t xml:space="preserve"> system </w:t>
      </w:r>
      <w:r w:rsidR="00510DD9">
        <w:t>that</w:t>
      </w:r>
      <w:r w:rsidR="0074188C">
        <w:t xml:space="preserve"> focus</w:t>
      </w:r>
      <w:r w:rsidR="00510DD9">
        <w:t>es</w:t>
      </w:r>
      <w:r w:rsidR="0074188C">
        <w:t xml:space="preserve"> on increasing both academic and behavioral outcomes to equitably support the varying needs of all students. </w:t>
      </w:r>
    </w:p>
    <w:p w14:paraId="5BB7CA1E" w14:textId="77777777" w:rsidR="0074188C" w:rsidRDefault="0074188C" w:rsidP="006F4EDD"/>
    <w:p w14:paraId="3EDBFC65" w14:textId="19088A83" w:rsidR="00B20510" w:rsidRPr="00B20510" w:rsidRDefault="006632FA" w:rsidP="002E0BEF">
      <w:r>
        <w:t>DCI-MTSS integrates high quality instruction</w:t>
      </w:r>
      <w:r w:rsidR="00622C9F">
        <w:t>,</w:t>
      </w:r>
      <w:r>
        <w:t xml:space="preserve"> literacy</w:t>
      </w:r>
      <w:r w:rsidRPr="0074188C">
        <w:t xml:space="preserve"> and behavior</w:t>
      </w:r>
      <w:r>
        <w:t xml:space="preserve"> teaching</w:t>
      </w:r>
      <w:r w:rsidR="003C1470">
        <w:t>,</w:t>
      </w:r>
      <w:r>
        <w:t xml:space="preserve"> and learning practices into a framework that will</w:t>
      </w:r>
      <w:r w:rsidRPr="0074188C">
        <w:t xml:space="preserve"> </w:t>
      </w:r>
      <w:r>
        <w:t xml:space="preserve">support the </w:t>
      </w:r>
      <w:r w:rsidRPr="0074188C">
        <w:t xml:space="preserve">DESE priority of improving literacy outcomes for all students. </w:t>
      </w:r>
      <w:r w:rsidR="0074188C" w:rsidRPr="0074188C">
        <w:t xml:space="preserve">There is a strong relationship between academic achievement and behavioral outcomes for students. Providing academic </w:t>
      </w:r>
      <w:proofErr w:type="gramStart"/>
      <w:r w:rsidR="0074188C" w:rsidRPr="0074188C">
        <w:t>supports</w:t>
      </w:r>
      <w:proofErr w:type="gramEnd"/>
      <w:r w:rsidR="0074188C" w:rsidRPr="0074188C">
        <w:t xml:space="preserve"> can improve student behaviors and providing behavioral supports can improve academic outcomes (McIntosh &amp; Goodman, 2016). </w:t>
      </w:r>
      <w:r>
        <w:t xml:space="preserve"> DCI-MTSS is </w:t>
      </w:r>
      <w:r w:rsidR="0002413D">
        <w:t>designed to support districts as they adopt and implement a continuum of evidence-based practices to create the necessary conditions to meet the needs of all students.</w:t>
      </w:r>
      <w:r w:rsidR="00AB2446">
        <w:t xml:space="preserve"> </w:t>
      </w:r>
      <w:r w:rsidR="0002413D">
        <w:t>The DCI-MTSS</w:t>
      </w:r>
      <w:r>
        <w:t xml:space="preserve"> approach</w:t>
      </w:r>
      <w:r w:rsidR="0002413D">
        <w:t xml:space="preserve"> supports districts </w:t>
      </w:r>
      <w:r w:rsidR="00510DD9">
        <w:t>to</w:t>
      </w:r>
      <w:r>
        <w:t xml:space="preserve"> integrate </w:t>
      </w:r>
      <w:r w:rsidR="0002413D">
        <w:t xml:space="preserve">high quality instruction, </w:t>
      </w:r>
      <w:r>
        <w:t xml:space="preserve">academic and </w:t>
      </w:r>
      <w:r w:rsidR="0002413D">
        <w:t>behavior supports</w:t>
      </w:r>
      <w:r w:rsidR="00510DD9">
        <w:t xml:space="preserve">, </w:t>
      </w:r>
      <w:r w:rsidR="0002413D">
        <w:t>build</w:t>
      </w:r>
      <w:r w:rsidR="00510DD9">
        <w:t>ing</w:t>
      </w:r>
      <w:r w:rsidR="0002413D">
        <w:t xml:space="preserve"> on the effective approaches currently used in Missouri schools. </w:t>
      </w:r>
    </w:p>
    <w:p w14:paraId="325617F4" w14:textId="3B43C56C" w:rsidR="00F00E32" w:rsidRDefault="00311BFB" w:rsidP="00F00E32">
      <w:pPr>
        <w:pStyle w:val="Heading1"/>
      </w:pPr>
      <w:bookmarkStart w:id="1" w:name="_Toc138832662"/>
      <w:r>
        <w:lastRenderedPageBreak/>
        <w:t xml:space="preserve">DCI-MTSS </w:t>
      </w:r>
      <w:r w:rsidR="00F00E32">
        <w:t>District-Level Implementation Practice Profile</w:t>
      </w:r>
      <w:bookmarkEnd w:id="1"/>
    </w:p>
    <w:p w14:paraId="079BCBD2" w14:textId="5710AEB4" w:rsidR="00F00E32" w:rsidRDefault="00F00E32" w:rsidP="00F00E32">
      <w:r>
        <w:t xml:space="preserve">Implementation with fidelity requires clearly described implementation criteria. The Practice Profile framework was developed by the National Implementation Research Network (NIRN) as a </w:t>
      </w:r>
      <w:r w:rsidR="00510DD9">
        <w:t>process for</w:t>
      </w:r>
      <w:r>
        <w:t xml:space="preserve"> outlining implementation criteria using a rubric structure with clearly defined practice-level characteristics (NIRN, 2011).</w:t>
      </w:r>
      <w:r w:rsidR="00470A3C">
        <w:t xml:space="preserve"> Practice Profiles operationalize the core elements of a program or practice and enable them to be teachable, observable, learnable, and doable.</w:t>
      </w:r>
      <w:r>
        <w:t xml:space="preserve"> </w:t>
      </w:r>
      <w:r w:rsidR="00510DD9">
        <w:t>They are a</w:t>
      </w:r>
      <w:r>
        <w:t>nchored by essential functions</w:t>
      </w:r>
      <w:r w:rsidR="00510DD9">
        <w:t xml:space="preserve"> </w:t>
      </w:r>
      <w:r>
        <w:t>of the practice, implementation performance levels, and evidence</w:t>
      </w:r>
      <w:r w:rsidR="00510DD9">
        <w:t xml:space="preserve"> criteria</w:t>
      </w:r>
      <w:r>
        <w:t xml:space="preserve"> which provides data or documentation for determining implementation levels.  </w:t>
      </w:r>
    </w:p>
    <w:p w14:paraId="305AFAE2" w14:textId="77777777" w:rsidR="00F00E32" w:rsidRDefault="00F00E32" w:rsidP="00F00E32"/>
    <w:p w14:paraId="0E31E3D1" w14:textId="6F716F10" w:rsidR="00F00E32" w:rsidRPr="00F00E32" w:rsidRDefault="00F00E32" w:rsidP="00F00E32">
      <w:pPr>
        <w:rPr>
          <w:rFonts w:cstheme="minorHAnsi"/>
        </w:rPr>
      </w:pPr>
      <w:r w:rsidRPr="00F00E32">
        <w:rPr>
          <w:rFonts w:cstheme="minorHAnsi"/>
        </w:rPr>
        <w:t xml:space="preserve">Six essential functions have been identified as important </w:t>
      </w:r>
      <w:r w:rsidR="003D47FC">
        <w:rPr>
          <w:rFonts w:cstheme="minorHAnsi"/>
        </w:rPr>
        <w:t>for district leadership teams in</w:t>
      </w:r>
      <w:r w:rsidRPr="00F00E32">
        <w:rPr>
          <w:rFonts w:cstheme="minorHAnsi"/>
        </w:rPr>
        <w:t xml:space="preserve"> the effective implementation of DCI-MTSS.</w:t>
      </w:r>
    </w:p>
    <w:p w14:paraId="3B083DE2" w14:textId="334AB0D4" w:rsidR="00F00E32" w:rsidRPr="00F00E32" w:rsidRDefault="00A75E93" w:rsidP="00C83904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hyperlink w:anchor="_Essential_Function_1:" w:history="1">
        <w:r w:rsidR="003D47FC" w:rsidRPr="0044629E">
          <w:rPr>
            <w:rStyle w:val="Hyperlink"/>
            <w:rFonts w:eastAsia="Calibri" w:cstheme="minorHAnsi"/>
          </w:rPr>
          <w:t xml:space="preserve"> </w:t>
        </w:r>
        <w:r w:rsidR="00F00E32" w:rsidRPr="0044629E">
          <w:rPr>
            <w:rStyle w:val="Hyperlink"/>
            <w:rFonts w:eastAsia="Calibri" w:cstheme="minorHAnsi"/>
          </w:rPr>
          <w:t xml:space="preserve">District Leaders maintain a collaborative culture and climate </w:t>
        </w:r>
        <w:r w:rsidR="003D47FC" w:rsidRPr="0044629E">
          <w:rPr>
            <w:rStyle w:val="Hyperlink"/>
            <w:rFonts w:eastAsia="Calibri" w:cstheme="minorHAnsi"/>
          </w:rPr>
          <w:t>to build</w:t>
        </w:r>
        <w:r w:rsidR="00F00E32" w:rsidRPr="0044629E">
          <w:rPr>
            <w:rStyle w:val="Hyperlink"/>
            <w:rFonts w:eastAsia="Calibri" w:cstheme="minorHAnsi"/>
          </w:rPr>
          <w:t xml:space="preserve"> capacity for an outcome-driven approach to school improvement.</w:t>
        </w:r>
      </w:hyperlink>
    </w:p>
    <w:p w14:paraId="0593A0E8" w14:textId="7F34112A" w:rsidR="00F00E32" w:rsidRPr="00F00E32" w:rsidRDefault="00A75E93" w:rsidP="00C83904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Essential_Function_2:" w:history="1">
        <w:r w:rsidR="00F00E32" w:rsidRPr="0044629E">
          <w:rPr>
            <w:rStyle w:val="Hyperlink"/>
            <w:rFonts w:eastAsia="Calibri" w:cstheme="minorHAnsi"/>
          </w:rPr>
          <w:t>District Leaders maintain a</w:t>
        </w:r>
        <w:r w:rsidR="0044629E">
          <w:rPr>
            <w:rStyle w:val="Hyperlink"/>
            <w:rFonts w:eastAsia="Calibri" w:cstheme="minorHAnsi"/>
          </w:rPr>
          <w:t>n</w:t>
        </w:r>
        <w:r w:rsidR="00F00E32" w:rsidRPr="0044629E">
          <w:rPr>
            <w:rStyle w:val="Hyperlink"/>
            <w:rFonts w:eastAsia="Calibri" w:cstheme="minorHAnsi"/>
          </w:rPr>
          <w:t xml:space="preserve"> assessment system designed to support educational teams </w:t>
        </w:r>
        <w:r w:rsidR="003D47FC" w:rsidRPr="0044629E">
          <w:rPr>
            <w:rStyle w:val="Hyperlink"/>
            <w:rFonts w:eastAsia="Calibri" w:cstheme="minorHAnsi"/>
          </w:rPr>
          <w:t>in making</w:t>
        </w:r>
        <w:r w:rsidR="00F00E32" w:rsidRPr="0044629E">
          <w:rPr>
            <w:rStyle w:val="Hyperlink"/>
            <w:rFonts w:eastAsia="Calibri" w:cstheme="minorHAnsi"/>
          </w:rPr>
          <w:t xml:space="preserve"> informed instructional and programmatic decisions to support students.</w:t>
        </w:r>
      </w:hyperlink>
    </w:p>
    <w:p w14:paraId="68933D10" w14:textId="294AE8E1" w:rsidR="003D47FC" w:rsidRPr="00F00E32" w:rsidRDefault="00A75E93" w:rsidP="00C83904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Essential_Function_3:" w:history="1">
        <w:r w:rsidR="003D47FC" w:rsidRPr="0044629E">
          <w:rPr>
            <w:rStyle w:val="Hyperlink"/>
            <w:rFonts w:eastAsia="Calibri" w:cstheme="minorHAnsi"/>
          </w:rPr>
          <w:t>District Leaders engage in cycle</w:t>
        </w:r>
        <w:r w:rsidR="00C9755C" w:rsidRPr="0044629E">
          <w:rPr>
            <w:rStyle w:val="Hyperlink"/>
            <w:rFonts w:eastAsia="Calibri" w:cstheme="minorHAnsi"/>
          </w:rPr>
          <w:t>s</w:t>
        </w:r>
        <w:r w:rsidR="003D47FC" w:rsidRPr="0044629E">
          <w:rPr>
            <w:rStyle w:val="Hyperlink"/>
            <w:rFonts w:eastAsia="Calibri" w:cstheme="minorHAnsi"/>
          </w:rPr>
          <w:t xml:space="preserve"> of data-based decision making</w:t>
        </w:r>
        <w:r w:rsidR="0071260E" w:rsidRPr="0044629E">
          <w:rPr>
            <w:rStyle w:val="Hyperlink"/>
            <w:rFonts w:eastAsia="Calibri" w:cstheme="minorHAnsi"/>
          </w:rPr>
          <w:t xml:space="preserve"> </w:t>
        </w:r>
        <w:r w:rsidR="00C9755C" w:rsidRPr="0044629E">
          <w:rPr>
            <w:rStyle w:val="Hyperlink"/>
            <w:rFonts w:eastAsia="Calibri" w:cstheme="minorHAnsi"/>
          </w:rPr>
          <w:t xml:space="preserve">to meet the </w:t>
        </w:r>
        <w:r w:rsidR="003D47FC" w:rsidRPr="0044629E">
          <w:rPr>
            <w:rStyle w:val="Hyperlink"/>
            <w:rFonts w:eastAsia="Calibri" w:cstheme="minorHAnsi"/>
          </w:rPr>
          <w:t xml:space="preserve">needs of all students.  </w:t>
        </w:r>
      </w:hyperlink>
      <w:r w:rsidR="003D47FC" w:rsidRPr="00F00E32">
        <w:rPr>
          <w:rFonts w:eastAsia="Calibri" w:cstheme="minorHAnsi"/>
        </w:rPr>
        <w:t xml:space="preserve"> </w:t>
      </w:r>
    </w:p>
    <w:p w14:paraId="12BCC92A" w14:textId="12FA557D" w:rsidR="00F00E32" w:rsidRPr="00F00E32" w:rsidRDefault="00A75E93" w:rsidP="00C83904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hyperlink w:anchor="_Essential_Function_4:" w:history="1">
        <w:r w:rsidR="00F00E32" w:rsidRPr="0044629E">
          <w:rPr>
            <w:rStyle w:val="Hyperlink"/>
            <w:rFonts w:eastAsia="Calibri" w:cstheme="minorHAnsi"/>
          </w:rPr>
          <w:t xml:space="preserve">District Leaders maintain a </w:t>
        </w:r>
        <w:r w:rsidR="003D47FC" w:rsidRPr="0044629E">
          <w:rPr>
            <w:rStyle w:val="Hyperlink"/>
            <w:rFonts w:eastAsia="Calibri" w:cstheme="minorHAnsi"/>
          </w:rPr>
          <w:t>t</w:t>
        </w:r>
        <w:r w:rsidR="00F00E32" w:rsidRPr="0044629E">
          <w:rPr>
            <w:rStyle w:val="Hyperlink"/>
            <w:rFonts w:eastAsia="Calibri" w:cstheme="minorHAnsi"/>
          </w:rPr>
          <w:t xml:space="preserve">iered </w:t>
        </w:r>
        <w:r w:rsidR="003D47FC" w:rsidRPr="0044629E">
          <w:rPr>
            <w:rStyle w:val="Hyperlink"/>
            <w:rFonts w:eastAsia="Calibri" w:cstheme="minorHAnsi"/>
          </w:rPr>
          <w:t>s</w:t>
        </w:r>
        <w:r w:rsidR="00F00E32" w:rsidRPr="0044629E">
          <w:rPr>
            <w:rStyle w:val="Hyperlink"/>
            <w:rFonts w:eastAsia="Calibri" w:cstheme="minorHAnsi"/>
          </w:rPr>
          <w:t xml:space="preserve">ystem of </w:t>
        </w:r>
        <w:r w:rsidR="003D47FC" w:rsidRPr="0044629E">
          <w:rPr>
            <w:rStyle w:val="Hyperlink"/>
            <w:rFonts w:eastAsia="Calibri" w:cstheme="minorHAnsi"/>
          </w:rPr>
          <w:t>s</w:t>
        </w:r>
        <w:r w:rsidR="00F00E32" w:rsidRPr="0044629E">
          <w:rPr>
            <w:rStyle w:val="Hyperlink"/>
            <w:rFonts w:eastAsia="Calibri" w:cstheme="minorHAnsi"/>
          </w:rPr>
          <w:t>upports that provides efficient, effective, and equitable allocation of resources to support all students.</w:t>
        </w:r>
      </w:hyperlink>
      <w:r w:rsidR="00F00E32" w:rsidRPr="00F00E32">
        <w:rPr>
          <w:rFonts w:eastAsia="Calibri" w:cstheme="minorHAnsi"/>
        </w:rPr>
        <w:t xml:space="preserve"> </w:t>
      </w:r>
    </w:p>
    <w:p w14:paraId="3D98DC8C" w14:textId="1033418A" w:rsidR="00F00E32" w:rsidRPr="00F00E32" w:rsidRDefault="00A75E93" w:rsidP="00C83904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hyperlink w:anchor="_Essential_Function_5:" w:history="1">
        <w:r w:rsidR="00F00E32" w:rsidRPr="0044629E">
          <w:rPr>
            <w:rStyle w:val="Hyperlink"/>
            <w:rFonts w:eastAsia="Calibri" w:cstheme="minorHAnsi"/>
          </w:rPr>
          <w:t xml:space="preserve">District Leaders </w:t>
        </w:r>
        <w:r w:rsidR="00C9755C" w:rsidRPr="0044629E">
          <w:rPr>
            <w:rStyle w:val="Hyperlink"/>
            <w:rFonts w:eastAsia="Calibri" w:cstheme="minorHAnsi"/>
          </w:rPr>
          <w:t>select and</w:t>
        </w:r>
        <w:r w:rsidR="00F00E32" w:rsidRPr="0044629E">
          <w:rPr>
            <w:rStyle w:val="Hyperlink"/>
            <w:rFonts w:eastAsia="Calibri" w:cstheme="minorHAnsi"/>
          </w:rPr>
          <w:t xml:space="preserve"> align</w:t>
        </w:r>
        <w:r w:rsidR="00C9755C" w:rsidRPr="0044629E">
          <w:rPr>
            <w:rStyle w:val="Hyperlink"/>
            <w:rFonts w:eastAsia="Calibri" w:cstheme="minorHAnsi"/>
          </w:rPr>
          <w:t xml:space="preserve"> e</w:t>
        </w:r>
        <w:r w:rsidR="00F00E32" w:rsidRPr="0044629E">
          <w:rPr>
            <w:rStyle w:val="Hyperlink"/>
            <w:rFonts w:eastAsia="Calibri" w:cstheme="minorHAnsi"/>
          </w:rPr>
          <w:t xml:space="preserve">ffective </w:t>
        </w:r>
        <w:r w:rsidR="00C9755C" w:rsidRPr="0044629E">
          <w:rPr>
            <w:rStyle w:val="Hyperlink"/>
            <w:rFonts w:eastAsia="Calibri" w:cstheme="minorHAnsi"/>
          </w:rPr>
          <w:t>t</w:t>
        </w:r>
        <w:r w:rsidR="00F00E32" w:rsidRPr="0044629E">
          <w:rPr>
            <w:rStyle w:val="Hyperlink"/>
            <w:rFonts w:eastAsia="Calibri" w:cstheme="minorHAnsi"/>
          </w:rPr>
          <w:t xml:space="preserve">eaching and </w:t>
        </w:r>
        <w:r w:rsidR="00C9755C" w:rsidRPr="0044629E">
          <w:rPr>
            <w:rStyle w:val="Hyperlink"/>
            <w:rFonts w:eastAsia="Calibri" w:cstheme="minorHAnsi"/>
          </w:rPr>
          <w:t>l</w:t>
        </w:r>
        <w:r w:rsidR="00F00E32" w:rsidRPr="0044629E">
          <w:rPr>
            <w:rStyle w:val="Hyperlink"/>
            <w:rFonts w:eastAsia="Calibri" w:cstheme="minorHAnsi"/>
          </w:rPr>
          <w:t xml:space="preserve">earning </w:t>
        </w:r>
        <w:r w:rsidR="00C9755C" w:rsidRPr="0044629E">
          <w:rPr>
            <w:rStyle w:val="Hyperlink"/>
            <w:rFonts w:eastAsia="Calibri" w:cstheme="minorHAnsi"/>
          </w:rPr>
          <w:t>p</w:t>
        </w:r>
        <w:r w:rsidR="00F00E32" w:rsidRPr="0044629E">
          <w:rPr>
            <w:rStyle w:val="Hyperlink"/>
            <w:rFonts w:eastAsia="Calibri" w:cstheme="minorHAnsi"/>
          </w:rPr>
          <w:t>ractices</w:t>
        </w:r>
        <w:r w:rsidR="00C9755C" w:rsidRPr="0044629E">
          <w:rPr>
            <w:rStyle w:val="Hyperlink"/>
            <w:rFonts w:eastAsia="Calibri" w:cstheme="minorHAnsi"/>
          </w:rPr>
          <w:t xml:space="preserve"> to</w:t>
        </w:r>
        <w:r w:rsidR="00F00E32" w:rsidRPr="0044629E">
          <w:rPr>
            <w:rStyle w:val="Hyperlink"/>
            <w:rFonts w:eastAsia="Calibri" w:cstheme="minorHAnsi"/>
          </w:rPr>
          <w:t xml:space="preserve"> increase the probability that instruction, interventions, and supports meet the needs of all students.</w:t>
        </w:r>
      </w:hyperlink>
      <w:r w:rsidR="00F00E32" w:rsidRPr="00F00E32">
        <w:rPr>
          <w:rFonts w:eastAsia="Calibri" w:cstheme="minorHAnsi"/>
        </w:rPr>
        <w:t xml:space="preserve"> </w:t>
      </w:r>
    </w:p>
    <w:p w14:paraId="05204BF8" w14:textId="55A1FDD2" w:rsidR="00F00E32" w:rsidRDefault="00A75E93" w:rsidP="00C83904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hyperlink w:anchor="_Essential_Function_6:" w:history="1">
        <w:r w:rsidR="00F00E32" w:rsidRPr="0044629E">
          <w:rPr>
            <w:rStyle w:val="Hyperlink"/>
            <w:rFonts w:eastAsia="Calibri" w:cstheme="minorHAnsi"/>
          </w:rPr>
          <w:t xml:space="preserve">District Leaders provide staff with ongoing support to ensure the integration and sustainability of their </w:t>
        </w:r>
        <w:r w:rsidR="0071260E" w:rsidRPr="0044629E">
          <w:rPr>
            <w:rStyle w:val="Hyperlink"/>
            <w:rFonts w:eastAsia="Calibri" w:cstheme="minorHAnsi"/>
          </w:rPr>
          <w:t>continuous improvement efforts</w:t>
        </w:r>
        <w:r w:rsidR="00470A3C" w:rsidRPr="0044629E">
          <w:rPr>
            <w:rStyle w:val="Hyperlink"/>
            <w:rFonts w:eastAsia="Calibri" w:cstheme="minorHAnsi"/>
          </w:rPr>
          <w:t>.</w:t>
        </w:r>
        <w:r w:rsidR="00F00E32" w:rsidRPr="0044629E">
          <w:rPr>
            <w:rStyle w:val="Hyperlink"/>
            <w:rFonts w:eastAsia="Calibri" w:cstheme="minorHAnsi"/>
          </w:rPr>
          <w:t xml:space="preserve"> </w:t>
        </w:r>
      </w:hyperlink>
      <w:r w:rsidR="00F00E32" w:rsidRPr="00470A3C">
        <w:rPr>
          <w:rFonts w:eastAsia="Calibri" w:cstheme="minorHAnsi"/>
        </w:rPr>
        <w:t xml:space="preserve"> </w:t>
      </w:r>
    </w:p>
    <w:p w14:paraId="3DCF7F7F" w14:textId="77777777" w:rsidR="00470A3C" w:rsidRPr="00470A3C" w:rsidRDefault="00470A3C" w:rsidP="00721457">
      <w:pPr>
        <w:pStyle w:val="ListParagraph"/>
        <w:rPr>
          <w:rFonts w:eastAsia="Calibri" w:cstheme="minorHAnsi"/>
        </w:rPr>
      </w:pPr>
    </w:p>
    <w:p w14:paraId="1016E936" w14:textId="5C5B0FEA" w:rsidR="00F00E32" w:rsidRPr="00F00E32" w:rsidRDefault="00F00E32" w:rsidP="00470A3C">
      <w:pPr>
        <w:pStyle w:val="Heading2"/>
      </w:pPr>
      <w:bookmarkStart w:id="2" w:name="_Toc138832663"/>
      <w:r>
        <w:t>How to Use the Practice Profile</w:t>
      </w:r>
      <w:bookmarkEnd w:id="2"/>
      <w:r>
        <w:t xml:space="preserve"> </w:t>
      </w:r>
    </w:p>
    <w:p w14:paraId="0DE8CFF0" w14:textId="7444DA91" w:rsidR="00792BB6" w:rsidRDefault="00470A3C" w:rsidP="00792BB6">
      <w:r>
        <w:t xml:space="preserve">Practice Profiles are useful for understanding a program/practice, planning for implementation, providing feedback or coaching, and self-monitoring progress toward a goal. Within DCI-MTSS, </w:t>
      </w:r>
      <w:r w:rsidR="00721457">
        <w:t>the District–Level I</w:t>
      </w:r>
      <w:r>
        <w:t xml:space="preserve">mplementation </w:t>
      </w:r>
      <w:r w:rsidR="00721457">
        <w:t>P</w:t>
      </w:r>
      <w:r>
        <w:t xml:space="preserve">ractice </w:t>
      </w:r>
      <w:r w:rsidR="00721457">
        <w:t>P</w:t>
      </w:r>
      <w:r>
        <w:t xml:space="preserve">rofile outlines </w:t>
      </w:r>
      <w:r w:rsidR="00721457">
        <w:t>criteria</w:t>
      </w:r>
      <w:r>
        <w:t xml:space="preserve"> using a rubric structure with specific practice-level characteristics. Four levels of implementation (exemplary, proficient, close to </w:t>
      </w:r>
      <w:r w:rsidR="00721457">
        <w:t>proficient</w:t>
      </w:r>
      <w:r>
        <w:t xml:space="preserve">, and far from proficient) are anchored by the essential functions of the </w:t>
      </w:r>
      <w:r w:rsidR="00721457">
        <w:t>practices</w:t>
      </w:r>
      <w:r>
        <w:t xml:space="preserve">. </w:t>
      </w:r>
      <w:r w:rsidR="00721457">
        <w:t xml:space="preserve"> It is a tool designed to support leadership teams through the</w:t>
      </w:r>
      <w:r w:rsidR="0071260E">
        <w:t xml:space="preserve"> planning, </w:t>
      </w:r>
      <w:r w:rsidR="00E84EFD">
        <w:t>implementation,</w:t>
      </w:r>
      <w:r w:rsidR="00721457">
        <w:t xml:space="preserve"> and sustainability of DCI-MTSS and can be used by districts to identify areas of strength and prioritize next steps in the implementation of DCI -MTSS. </w:t>
      </w:r>
      <w:r w:rsidR="00F00E32">
        <w:t xml:space="preserve">It is an important tool for self-monitoring </w:t>
      </w:r>
      <w:r w:rsidR="00721457">
        <w:t>as it</w:t>
      </w:r>
      <w:r w:rsidR="00F00E32">
        <w:t xml:space="preserve"> serves as a reminder </w:t>
      </w:r>
      <w:r w:rsidR="00721457">
        <w:t xml:space="preserve">of </w:t>
      </w:r>
      <w:r w:rsidR="00F00E32">
        <w:t>implementation criteria</w:t>
      </w:r>
      <w:r w:rsidR="00721457">
        <w:t xml:space="preserve">. </w:t>
      </w:r>
      <w:r w:rsidR="00792BB6">
        <w:t xml:space="preserve">You may notice that criteria for one essential function overlaps </w:t>
      </w:r>
      <w:r w:rsidR="00EB7026">
        <w:t>and/</w:t>
      </w:r>
      <w:r w:rsidR="00792BB6">
        <w:t xml:space="preserve">or is duplicated in another essential function. This overlap was intentional to aid in understanding the different </w:t>
      </w:r>
      <w:r w:rsidR="00EB7026">
        <w:t xml:space="preserve">aspects </w:t>
      </w:r>
      <w:r w:rsidR="00792BB6">
        <w:t xml:space="preserve">of implementation. </w:t>
      </w:r>
    </w:p>
    <w:p w14:paraId="1B9C9D5E" w14:textId="377DF138" w:rsidR="00F00E32" w:rsidRDefault="00F00E32" w:rsidP="00F00E32"/>
    <w:p w14:paraId="65E108F0" w14:textId="6DA920C0" w:rsidR="00DC21CD" w:rsidRDefault="00E94AB2" w:rsidP="00955DDA">
      <w:pPr>
        <w:pStyle w:val="Heading1"/>
      </w:pPr>
      <w:r>
        <w:br w:type="page"/>
      </w:r>
      <w:bookmarkStart w:id="3" w:name="_Essential_Function_1:"/>
      <w:bookmarkStart w:id="4" w:name="_Toc138832664"/>
      <w:bookmarkEnd w:id="3"/>
      <w:r w:rsidR="00DC21CD">
        <w:lastRenderedPageBreak/>
        <w:t>Essential Function</w:t>
      </w:r>
      <w:r w:rsidR="002957ED">
        <w:t xml:space="preserve"> 1</w:t>
      </w:r>
      <w:r w:rsidR="00DC21CD">
        <w:t>: Collaborative Culture and Climate</w:t>
      </w:r>
      <w:bookmarkEnd w:id="4"/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3330"/>
        <w:gridCol w:w="2430"/>
        <w:gridCol w:w="1440"/>
      </w:tblGrid>
      <w:tr w:rsidR="00DC21CD" w14:paraId="54CCDF69" w14:textId="77777777" w:rsidTr="00C41B20">
        <w:trPr>
          <w:tblHeader/>
        </w:trPr>
        <w:tc>
          <w:tcPr>
            <w:tcW w:w="13140" w:type="dxa"/>
            <w:gridSpan w:val="4"/>
            <w:shd w:val="clear" w:color="auto" w:fill="DFD4BB"/>
          </w:tcPr>
          <w:p w14:paraId="57117BF2" w14:textId="1BFC4536" w:rsidR="00DC21CD" w:rsidRDefault="00311BFB" w:rsidP="00044D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DCI-MTSS District-Level Implementation Practice Profile</w:t>
            </w:r>
          </w:p>
        </w:tc>
      </w:tr>
      <w:tr w:rsidR="000004CC" w14:paraId="3DA3D48E" w14:textId="77777777" w:rsidTr="005D0E68">
        <w:trPr>
          <w:tblHeader/>
        </w:trPr>
        <w:tc>
          <w:tcPr>
            <w:tcW w:w="5940" w:type="dxa"/>
            <w:shd w:val="clear" w:color="auto" w:fill="auto"/>
            <w:vAlign w:val="center"/>
          </w:tcPr>
          <w:p w14:paraId="6947CC2F" w14:textId="77777777" w:rsidR="000004CC" w:rsidRDefault="000004CC" w:rsidP="00044D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27105DD" w14:textId="77777777" w:rsidR="000004CC" w:rsidRDefault="000004CC" w:rsidP="00044D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FA9A25" w14:textId="77777777" w:rsidR="000004CC" w:rsidRDefault="000004CC" w:rsidP="00044DFD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F85363" w14:textId="77777777" w:rsidR="000004CC" w:rsidRDefault="000004CC" w:rsidP="00044DF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E95235" w14:paraId="49DA318A" w14:textId="77777777" w:rsidTr="000126A1">
        <w:trPr>
          <w:trHeight w:val="557"/>
        </w:trPr>
        <w:tc>
          <w:tcPr>
            <w:tcW w:w="13140" w:type="dxa"/>
            <w:gridSpan w:val="4"/>
            <w:shd w:val="clear" w:color="auto" w:fill="EBE4D5"/>
            <w:vAlign w:val="center"/>
          </w:tcPr>
          <w:p w14:paraId="33B1DF8F" w14:textId="71AF0B8A" w:rsidR="00E95235" w:rsidRPr="00E95235" w:rsidRDefault="00E95235" w:rsidP="00E952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5235">
              <w:rPr>
                <w:b/>
                <w:bCs/>
                <w:color w:val="000000" w:themeColor="text1"/>
                <w:sz w:val="20"/>
                <w:szCs w:val="20"/>
              </w:rPr>
              <w:t xml:space="preserve">Essential Function 1: </w:t>
            </w:r>
            <w:r w:rsidRPr="00E95235">
              <w:rPr>
                <w:b/>
                <w:bCs/>
                <w:sz w:val="20"/>
                <w:szCs w:val="20"/>
              </w:rPr>
              <w:t xml:space="preserve">District </w:t>
            </w:r>
            <w:r w:rsidR="005F76A5">
              <w:rPr>
                <w:b/>
                <w:bCs/>
                <w:sz w:val="20"/>
                <w:szCs w:val="20"/>
              </w:rPr>
              <w:t>l</w:t>
            </w:r>
            <w:r w:rsidRPr="00E95235">
              <w:rPr>
                <w:b/>
                <w:bCs/>
                <w:sz w:val="20"/>
                <w:szCs w:val="20"/>
              </w:rPr>
              <w:t>eaders maintain a collaborative culture and climate to build capacity for an outcome-driven approach to school improvement.</w:t>
            </w:r>
          </w:p>
        </w:tc>
      </w:tr>
      <w:tr w:rsidR="000004CC" w14:paraId="289CE97B" w14:textId="77777777" w:rsidTr="00AE36D4">
        <w:trPr>
          <w:trHeight w:val="1763"/>
        </w:trPr>
        <w:tc>
          <w:tcPr>
            <w:tcW w:w="5940" w:type="dxa"/>
            <w:shd w:val="clear" w:color="auto" w:fill="auto"/>
            <w:vAlign w:val="center"/>
          </w:tcPr>
          <w:p w14:paraId="11D14287" w14:textId="15936AA4" w:rsidR="000004CC" w:rsidRPr="00775B9C" w:rsidRDefault="000004CC" w:rsidP="00C83904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75B9C">
              <w:rPr>
                <w:color w:val="000000" w:themeColor="text1"/>
                <w:sz w:val="20"/>
                <w:szCs w:val="20"/>
              </w:rPr>
              <w:t>The District Leadership Team</w:t>
            </w:r>
            <w:r>
              <w:rPr>
                <w:color w:val="000000" w:themeColor="text1"/>
                <w:sz w:val="20"/>
                <w:szCs w:val="20"/>
              </w:rPr>
              <w:t xml:space="preserve"> (DLT)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 works collaboratively to implement continuous improvement by meeting 9/9 the following criteria. </w:t>
            </w:r>
          </w:p>
          <w:p w14:paraId="23F1DDBB" w14:textId="00FA5F29" w:rsidR="000004CC" w:rsidRPr="00CE285D" w:rsidRDefault="000004CC" w:rsidP="00C8390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</w:t>
            </w:r>
            <w:r w:rsidRPr="00CE285D">
              <w:rPr>
                <w:sz w:val="20"/>
                <w:szCs w:val="20"/>
              </w:rPr>
              <w:t xml:space="preserve">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members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on the team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who are in </w:t>
            </w: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 position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to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>make decision</w:t>
            </w: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 on behalf of the </w:t>
            </w:r>
            <w:proofErr w:type="gramStart"/>
            <w:r w:rsidRPr="00CE285D">
              <w:rPr>
                <w:rFonts w:eastAsia="Calibri"/>
                <w:color w:val="000000"/>
                <w:sz w:val="20"/>
                <w:szCs w:val="20"/>
              </w:rPr>
              <w:t>system</w:t>
            </w:r>
            <w:proofErr w:type="gramEnd"/>
          </w:p>
          <w:p w14:paraId="10D41A9D" w14:textId="33A62941" w:rsidR="000004CC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Including members on the team with expertise </w:t>
            </w:r>
            <w:r w:rsidRPr="001C30A0">
              <w:rPr>
                <w:rFonts w:eastAsia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policy, </w:t>
            </w:r>
            <w:r w:rsidRPr="001C30A0">
              <w:rPr>
                <w:rFonts w:eastAsia="Calibri"/>
                <w:color w:val="000000"/>
                <w:sz w:val="20"/>
                <w:szCs w:val="20"/>
              </w:rPr>
              <w:t>instruction, literacy, behavior, curriculum, assessment, technology, special education, pre</w:t>
            </w:r>
            <w:r w:rsidRPr="001C30A0">
              <w:rPr>
                <w:sz w:val="20"/>
                <w:szCs w:val="20"/>
              </w:rPr>
              <w:t>school</w:t>
            </w:r>
            <w:r w:rsidRPr="001C30A0">
              <w:rPr>
                <w:rFonts w:eastAsia="Calibri"/>
                <w:color w:val="000000"/>
                <w:sz w:val="20"/>
                <w:szCs w:val="20"/>
              </w:rPr>
              <w:t>, elementary, middle, and high school</w:t>
            </w:r>
          </w:p>
          <w:p w14:paraId="340DBE0C" w14:textId="08897E7B" w:rsidR="000004CC" w:rsidRPr="001C30A0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Meeting monthly to collaborate and monitor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implementation</w:t>
            </w:r>
            <w:proofErr w:type="gramEnd"/>
          </w:p>
          <w:p w14:paraId="5E078125" w14:textId="451C4C5D" w:rsidR="000004CC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 district</w:t>
            </w:r>
            <w:r>
              <w:rPr>
                <w:rFonts w:eastAsia="Calibri"/>
                <w:color w:val="000000"/>
                <w:sz w:val="20"/>
                <w:szCs w:val="20"/>
              </w:rPr>
              <w:t>-level contact person who</w:t>
            </w:r>
            <w:r>
              <w:rPr>
                <w:sz w:val="20"/>
                <w:szCs w:val="20"/>
              </w:rPr>
              <w:t xml:space="preserve"> acts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as the primary contact for reciprocal communication with the Coaching Support Team (CST)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facilitator</w:t>
            </w:r>
            <w:proofErr w:type="gramEnd"/>
          </w:p>
          <w:p w14:paraId="48CBB6FE" w14:textId="49D2B3BE" w:rsidR="000004CC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Collaborating with building leaders to define building-level expectations, develop action plans, collect data, and monitor progress toward improving literacy, instruction, and behavior. </w:t>
            </w:r>
          </w:p>
          <w:p w14:paraId="4A380664" w14:textId="026BAB93" w:rsidR="000004CC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building-level contacts who act as the primary contact for reciprocal communication between their building and the </w:t>
            </w:r>
            <w:proofErr w:type="gramStart"/>
            <w:r>
              <w:rPr>
                <w:sz w:val="20"/>
                <w:szCs w:val="20"/>
              </w:rPr>
              <w:t>DLT</w:t>
            </w:r>
            <w:proofErr w:type="gramEnd"/>
          </w:p>
          <w:p w14:paraId="6259F52E" w14:textId="49A0A41B" w:rsidR="000004CC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Establishing a communication protocol that allows for the sharing of data between teams and with </w:t>
            </w:r>
            <w:proofErr w:type="gramStart"/>
            <w:r>
              <w:rPr>
                <w:sz w:val="20"/>
                <w:szCs w:val="20"/>
              </w:rPr>
              <w:t>stakeholders</w:t>
            </w:r>
            <w:proofErr w:type="gramEnd"/>
          </w:p>
          <w:p w14:paraId="78A885E8" w14:textId="5FC7D42C" w:rsidR="000004CC" w:rsidRPr="00E95235" w:rsidRDefault="000004CC" w:rsidP="00E9523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B7026">
              <w:rPr>
                <w:sz w:val="20"/>
                <w:szCs w:val="20"/>
              </w:rPr>
              <w:t>egularly disseminating information regarding DCI-MTSS implementation, data, and accomplishments to all staff and stakeholders through established communication protocols</w:t>
            </w:r>
          </w:p>
          <w:p w14:paraId="129543B5" w14:textId="2F3AF4C5" w:rsidR="000004CC" w:rsidRPr="00C83904" w:rsidRDefault="000004CC" w:rsidP="00C839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bookmarkStart w:id="5" w:name="_Hlk138762287"/>
            <w:r>
              <w:rPr>
                <w:rFonts w:eastAsia="Calibri"/>
                <w:sz w:val="20"/>
                <w:szCs w:val="20"/>
              </w:rPr>
              <w:t>I</w:t>
            </w:r>
            <w:r w:rsidRPr="00EB7026">
              <w:rPr>
                <w:rFonts w:eastAsia="Calibri"/>
                <w:sz w:val="20"/>
                <w:szCs w:val="20"/>
              </w:rPr>
              <w:t xml:space="preserve">nvolving a range of stakeholders </w:t>
            </w:r>
            <w:r w:rsidRPr="00EB7026">
              <w:rPr>
                <w:color w:val="000000"/>
                <w:sz w:val="20"/>
                <w:szCs w:val="20"/>
              </w:rPr>
              <w:t>including families, mental health</w:t>
            </w:r>
            <w:r>
              <w:rPr>
                <w:color w:val="000000"/>
                <w:sz w:val="20"/>
                <w:szCs w:val="20"/>
              </w:rPr>
              <w:t xml:space="preserve"> specialists</w:t>
            </w:r>
            <w:r w:rsidRPr="00EB7026">
              <w:rPr>
                <w:color w:val="000000"/>
                <w:sz w:val="20"/>
                <w:szCs w:val="20"/>
              </w:rPr>
              <w:t>, and local community members to refine and improve programs</w:t>
            </w:r>
            <w:bookmarkEnd w:id="5"/>
          </w:p>
        </w:tc>
        <w:tc>
          <w:tcPr>
            <w:tcW w:w="3330" w:type="dxa"/>
            <w:shd w:val="clear" w:color="auto" w:fill="auto"/>
          </w:tcPr>
          <w:p w14:paraId="7EFECFB6" w14:textId="10E722CD" w:rsidR="000004CC" w:rsidRPr="00775B9C" w:rsidRDefault="000004CC" w:rsidP="00C83904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75B9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>DLT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 works collaboratively to implement continuous improvement by meeting 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/9 </w:t>
            </w:r>
            <w:r>
              <w:rPr>
                <w:color w:val="000000" w:themeColor="text1"/>
                <w:sz w:val="20"/>
                <w:szCs w:val="20"/>
              </w:rPr>
              <w:t>of the exemplary criteria, including the following.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0737D5E" w14:textId="686EDB40" w:rsidR="000004CC" w:rsidRPr="00775B9C" w:rsidRDefault="000004CC" w:rsidP="00C8390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75B9C">
              <w:rPr>
                <w:sz w:val="20"/>
                <w:szCs w:val="20"/>
              </w:rPr>
              <w:t xml:space="preserve">ncluding 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>members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on the team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 xml:space="preserve"> who are in a position to make decision</w:t>
            </w: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 xml:space="preserve"> on behalf of the </w:t>
            </w:r>
            <w:proofErr w:type="gramStart"/>
            <w:r w:rsidRPr="00775B9C">
              <w:rPr>
                <w:rFonts w:eastAsia="Calibri"/>
                <w:color w:val="000000"/>
                <w:sz w:val="20"/>
                <w:szCs w:val="20"/>
              </w:rPr>
              <w:t>system</w:t>
            </w:r>
            <w:proofErr w:type="gramEnd"/>
          </w:p>
          <w:p w14:paraId="399D498E" w14:textId="73F42211" w:rsidR="000004CC" w:rsidRPr="00775B9C" w:rsidRDefault="000004CC" w:rsidP="00C8390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>ncluding members with expertise in policy, instruction, literacy, behavior, curriculum, assessment, technology, special education, pre</w:t>
            </w:r>
            <w:r w:rsidRPr="00775B9C">
              <w:rPr>
                <w:sz w:val="20"/>
                <w:szCs w:val="20"/>
              </w:rPr>
              <w:t>school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>, elementary, middle, and high school</w:t>
            </w:r>
          </w:p>
          <w:p w14:paraId="621B8E39" w14:textId="4F1669AA" w:rsidR="000004CC" w:rsidRPr="00775B9C" w:rsidRDefault="000004CC" w:rsidP="00C8390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 xml:space="preserve">eeting monthly to collaborate and monitor </w:t>
            </w:r>
            <w:proofErr w:type="gramStart"/>
            <w:r w:rsidRPr="00775B9C">
              <w:rPr>
                <w:rFonts w:eastAsia="Calibri"/>
                <w:color w:val="000000"/>
                <w:sz w:val="20"/>
                <w:szCs w:val="20"/>
              </w:rPr>
              <w:t>implementation</w:t>
            </w:r>
            <w:proofErr w:type="gramEnd"/>
          </w:p>
          <w:p w14:paraId="035322BE" w14:textId="75E079B1" w:rsidR="000004CC" w:rsidRPr="00C83904" w:rsidRDefault="000004CC" w:rsidP="00C8390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75B9C">
              <w:rPr>
                <w:sz w:val="20"/>
                <w:szCs w:val="20"/>
              </w:rPr>
              <w:t>dentifying a district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>-level contact person who</w:t>
            </w:r>
            <w:r w:rsidRPr="00775B9C">
              <w:rPr>
                <w:sz w:val="20"/>
                <w:szCs w:val="20"/>
              </w:rPr>
              <w:t xml:space="preserve"> acts </w:t>
            </w:r>
            <w:r w:rsidRPr="00775B9C">
              <w:rPr>
                <w:rFonts w:eastAsia="Calibri"/>
                <w:color w:val="000000"/>
                <w:sz w:val="20"/>
                <w:szCs w:val="20"/>
              </w:rPr>
              <w:t>as the primary contact for reciprocal communication with the Coaching Support Team (CST) facilitator</w:t>
            </w:r>
          </w:p>
        </w:tc>
        <w:tc>
          <w:tcPr>
            <w:tcW w:w="2430" w:type="dxa"/>
            <w:shd w:val="clear" w:color="auto" w:fill="auto"/>
          </w:tcPr>
          <w:p w14:paraId="61178BF8" w14:textId="77777777" w:rsidR="000004CC" w:rsidRPr="00775B9C" w:rsidRDefault="000004CC" w:rsidP="00C839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75B9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>DLT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 works collaboratively to implement continuous improvement by meeting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/9 </w:t>
            </w:r>
            <w:r>
              <w:rPr>
                <w:color w:val="000000" w:themeColor="text1"/>
                <w:sz w:val="20"/>
                <w:szCs w:val="20"/>
              </w:rPr>
              <w:t>of the exemplary criteria including the following.</w:t>
            </w:r>
            <w:r w:rsidRPr="00775B9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619656" w14:textId="0DDE4ECA" w:rsidR="000004CC" w:rsidRPr="00CE285D" w:rsidRDefault="000004CC" w:rsidP="00C83904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</w:t>
            </w:r>
            <w:r w:rsidRPr="00CE285D">
              <w:rPr>
                <w:sz w:val="20"/>
                <w:szCs w:val="20"/>
              </w:rPr>
              <w:t xml:space="preserve">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members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on the team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who are in </w:t>
            </w: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 position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to 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>make decision</w:t>
            </w: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CE285D">
              <w:rPr>
                <w:rFonts w:eastAsia="Calibri"/>
                <w:color w:val="000000"/>
                <w:sz w:val="20"/>
                <w:szCs w:val="20"/>
              </w:rPr>
              <w:t xml:space="preserve"> on behalf of the </w:t>
            </w:r>
            <w:proofErr w:type="gramStart"/>
            <w:r w:rsidRPr="00CE285D">
              <w:rPr>
                <w:rFonts w:eastAsia="Calibri"/>
                <w:color w:val="000000"/>
                <w:sz w:val="20"/>
                <w:szCs w:val="20"/>
              </w:rPr>
              <w:t>system</w:t>
            </w:r>
            <w:proofErr w:type="gramEnd"/>
          </w:p>
          <w:p w14:paraId="3DD15B00" w14:textId="148CC42A" w:rsidR="000004CC" w:rsidRDefault="000004CC" w:rsidP="00C8390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 district</w:t>
            </w:r>
            <w:r>
              <w:rPr>
                <w:rFonts w:eastAsia="Calibri"/>
                <w:color w:val="000000"/>
                <w:sz w:val="20"/>
                <w:szCs w:val="20"/>
              </w:rPr>
              <w:t>-level contact person who</w:t>
            </w:r>
            <w:r>
              <w:rPr>
                <w:sz w:val="20"/>
                <w:szCs w:val="20"/>
              </w:rPr>
              <w:t xml:space="preserve"> acts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as the primary contact for reciprocal communication with the Coaching Support Team (CST)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facilitator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2768780A" w14:textId="77777777" w:rsidR="000004CC" w:rsidRDefault="000004CC" w:rsidP="0071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D1E722" w14:textId="79FB4BBA" w:rsidR="000004CC" w:rsidRPr="00B75E88" w:rsidRDefault="000004CC" w:rsidP="00C83904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B75E88">
              <w:rPr>
                <w:color w:val="000000" w:themeColor="text1"/>
                <w:sz w:val="20"/>
                <w:szCs w:val="20"/>
              </w:rPr>
              <w:t>The DLT meets less than 5 of the exemplary criteria.</w:t>
            </w:r>
          </w:p>
        </w:tc>
      </w:tr>
      <w:tr w:rsidR="00826C41" w14:paraId="31811207" w14:textId="77777777" w:rsidTr="009F42EE">
        <w:trPr>
          <w:trHeight w:val="2276"/>
        </w:trPr>
        <w:tc>
          <w:tcPr>
            <w:tcW w:w="5940" w:type="dxa"/>
            <w:shd w:val="clear" w:color="auto" w:fill="auto"/>
          </w:tcPr>
          <w:p w14:paraId="53CAFF4F" w14:textId="3D7A3CA6" w:rsidR="00826C41" w:rsidRPr="00830646" w:rsidRDefault="00826C41" w:rsidP="00E95235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830646">
              <w:rPr>
                <w:rFonts w:eastAsia="Calibri"/>
                <w:sz w:val="20"/>
                <w:szCs w:val="20"/>
              </w:rPr>
              <w:lastRenderedPageBreak/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830646">
              <w:rPr>
                <w:rFonts w:eastAsia="Calibri"/>
                <w:sz w:val="20"/>
                <w:szCs w:val="20"/>
              </w:rPr>
              <w:t xml:space="preserve">uses a protocol </w:t>
            </w:r>
            <w:r>
              <w:rPr>
                <w:rFonts w:eastAsia="Calibri"/>
                <w:sz w:val="20"/>
                <w:szCs w:val="20"/>
              </w:rPr>
              <w:t>to</w:t>
            </w:r>
            <w:r w:rsidRPr="00830646">
              <w:rPr>
                <w:rFonts w:eastAsia="Calibri"/>
                <w:sz w:val="20"/>
                <w:szCs w:val="20"/>
              </w:rPr>
              <w:t xml:space="preserve"> review all district work, initiatives, and programs to assure current and ongoing alignment with the district</w:t>
            </w:r>
            <w:r w:rsidR="00397E79">
              <w:rPr>
                <w:rFonts w:eastAsia="Calibri"/>
                <w:sz w:val="20"/>
                <w:szCs w:val="20"/>
              </w:rPr>
              <w:t xml:space="preserve"> </w:t>
            </w:r>
            <w:r w:rsidR="00397E79" w:rsidRPr="00830646">
              <w:rPr>
                <w:rFonts w:eastAsia="Calibri"/>
                <w:sz w:val="20"/>
                <w:szCs w:val="20"/>
              </w:rPr>
              <w:t>Comprehensive School Improvement Plan (CSIP</w:t>
            </w:r>
            <w:r w:rsidR="00397E79">
              <w:rPr>
                <w:rFonts w:eastAsia="Calibri"/>
                <w:sz w:val="20"/>
                <w:szCs w:val="20"/>
              </w:rPr>
              <w:t>)</w:t>
            </w:r>
            <w:r w:rsidRPr="00830646">
              <w:rPr>
                <w:rFonts w:eastAsia="Calibri"/>
                <w:sz w:val="20"/>
                <w:szCs w:val="20"/>
              </w:rPr>
              <w:t>. The protocol consists o</w:t>
            </w:r>
            <w:r>
              <w:rPr>
                <w:rFonts w:eastAsia="Calibri"/>
                <w:sz w:val="20"/>
                <w:szCs w:val="20"/>
              </w:rPr>
              <w:t xml:space="preserve">f 3/3 of the following criteria. </w:t>
            </w:r>
          </w:p>
          <w:p w14:paraId="2DB1587C" w14:textId="46EEB689" w:rsidR="00826C41" w:rsidRDefault="00C7577F" w:rsidP="00C839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n inventory of all district initiatives to identify redundancies and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inconsistencies</w:t>
            </w:r>
            <w:proofErr w:type="gramEnd"/>
          </w:p>
          <w:p w14:paraId="079C5E46" w14:textId="6C50B7FE" w:rsidR="00826C41" w:rsidRPr="00EB7026" w:rsidRDefault="00C36D95" w:rsidP="00C839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="00826C41" w:rsidRPr="00EB7026">
              <w:rPr>
                <w:rFonts w:eastAsia="Calibri"/>
                <w:color w:val="000000"/>
                <w:sz w:val="20"/>
                <w:szCs w:val="20"/>
              </w:rPr>
              <w:t xml:space="preserve"> process for selecting, reviewing, identifying, and de-implementing ineffective initiatives or </w:t>
            </w:r>
            <w:proofErr w:type="gramStart"/>
            <w:r w:rsidR="00826C41" w:rsidRPr="00EB7026">
              <w:rPr>
                <w:rFonts w:eastAsia="Calibri"/>
                <w:color w:val="000000"/>
                <w:sz w:val="20"/>
                <w:szCs w:val="20"/>
              </w:rPr>
              <w:t>programs</w:t>
            </w:r>
            <w:proofErr w:type="gramEnd"/>
          </w:p>
          <w:p w14:paraId="58613F72" w14:textId="03FB7E62" w:rsidR="00826C41" w:rsidRPr="00826C41" w:rsidRDefault="00C36D95" w:rsidP="00826C4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>ersons designated with responsibility for following the protocol and communicating to district/building leaders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>regarding alignment</w:t>
            </w:r>
          </w:p>
        </w:tc>
        <w:tc>
          <w:tcPr>
            <w:tcW w:w="3330" w:type="dxa"/>
            <w:shd w:val="clear" w:color="auto" w:fill="auto"/>
          </w:tcPr>
          <w:p w14:paraId="2178F9E4" w14:textId="2B955475" w:rsidR="00826C41" w:rsidRPr="00335953" w:rsidRDefault="00826C41" w:rsidP="00C8390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335953">
              <w:rPr>
                <w:rFonts w:eastAsia="Calibri"/>
                <w:sz w:val="20"/>
                <w:szCs w:val="20"/>
              </w:rPr>
              <w:t xml:space="preserve">The DLT uses a protocol to review all district work, initiatives, and programs to assure current and ongoing alignment with the district </w:t>
            </w:r>
            <w:r w:rsidR="00397E79" w:rsidRPr="00830646">
              <w:rPr>
                <w:rFonts w:eastAsia="Calibri"/>
                <w:sz w:val="20"/>
                <w:szCs w:val="20"/>
              </w:rPr>
              <w:t>Comprehensive School Improvement Plan (CSIP</w:t>
            </w:r>
            <w:r w:rsidR="00397E79">
              <w:rPr>
                <w:rFonts w:eastAsia="Calibri"/>
                <w:sz w:val="20"/>
                <w:szCs w:val="20"/>
              </w:rPr>
              <w:t>)</w:t>
            </w:r>
            <w:r w:rsidRPr="00335953">
              <w:rPr>
                <w:rFonts w:eastAsia="Calibri"/>
                <w:sz w:val="20"/>
                <w:szCs w:val="20"/>
              </w:rPr>
              <w:t xml:space="preserve">. The protocol consists of 2/3 of the exemplary criteria, including the following criteria. </w:t>
            </w:r>
          </w:p>
          <w:p w14:paraId="25CBD24B" w14:textId="6BADEF8E" w:rsidR="00826C41" w:rsidRPr="00C7577F" w:rsidRDefault="00D9198A" w:rsidP="003359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process for selecting, reviewing, identifying, and de-implementing ineffective initiatives or programs</w:t>
            </w:r>
          </w:p>
        </w:tc>
        <w:tc>
          <w:tcPr>
            <w:tcW w:w="2430" w:type="dxa"/>
            <w:shd w:val="clear" w:color="auto" w:fill="auto"/>
          </w:tcPr>
          <w:p w14:paraId="174F4930" w14:textId="5DE4EA9D" w:rsidR="00826C41" w:rsidRPr="00775B9C" w:rsidRDefault="00826C41" w:rsidP="00C83904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335953">
              <w:rPr>
                <w:rFonts w:eastAsia="Calibri"/>
                <w:sz w:val="20"/>
                <w:szCs w:val="20"/>
              </w:rPr>
              <w:t>The DLT uses a protocol to review all district work, initiatives, and programs</w:t>
            </w:r>
            <w:r w:rsidR="00574215">
              <w:rPr>
                <w:rFonts w:eastAsia="Calibri"/>
                <w:sz w:val="20"/>
                <w:szCs w:val="20"/>
              </w:rPr>
              <w:t>.</w:t>
            </w:r>
            <w:r w:rsidRPr="00335953">
              <w:rPr>
                <w:rFonts w:eastAsia="Calibri"/>
                <w:sz w:val="20"/>
                <w:szCs w:val="20"/>
              </w:rPr>
              <w:t xml:space="preserve"> The protocol consists of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35953">
              <w:rPr>
                <w:rFonts w:eastAsia="Calibri"/>
                <w:sz w:val="20"/>
                <w:szCs w:val="20"/>
              </w:rPr>
              <w:t>/3 of the exemplary criteria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57B763EB" w14:textId="4051140C" w:rsidR="00826C41" w:rsidRDefault="00826C41" w:rsidP="00C83904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335953">
              <w:rPr>
                <w:rFonts w:eastAsia="Calibri"/>
                <w:sz w:val="20"/>
                <w:szCs w:val="20"/>
              </w:rPr>
              <w:t xml:space="preserve">The DLT </w:t>
            </w:r>
            <w:r>
              <w:rPr>
                <w:rFonts w:eastAsia="Calibri"/>
                <w:sz w:val="20"/>
                <w:szCs w:val="20"/>
              </w:rPr>
              <w:t xml:space="preserve">does not have a protocol to review district work, initiatives, and programs. </w:t>
            </w:r>
          </w:p>
        </w:tc>
      </w:tr>
      <w:tr w:rsidR="00826C41" w14:paraId="7F8F51D8" w14:textId="77777777" w:rsidTr="00826C41">
        <w:trPr>
          <w:trHeight w:val="2276"/>
        </w:trPr>
        <w:tc>
          <w:tcPr>
            <w:tcW w:w="5940" w:type="dxa"/>
            <w:shd w:val="clear" w:color="auto" w:fill="auto"/>
          </w:tcPr>
          <w:p w14:paraId="37C9EC7F" w14:textId="4E5DFEFA" w:rsidR="00826C41" w:rsidRPr="00830646" w:rsidRDefault="00826C41" w:rsidP="00C83904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830646">
              <w:rPr>
                <w:rFonts w:eastAsia="Calibri"/>
                <w:sz w:val="20"/>
                <w:szCs w:val="20"/>
              </w:rPr>
              <w:t xml:space="preserve">The DLT </w:t>
            </w:r>
            <w:r>
              <w:rPr>
                <w:rFonts w:eastAsia="Calibri"/>
                <w:sz w:val="20"/>
                <w:szCs w:val="20"/>
              </w:rPr>
              <w:t xml:space="preserve">annually </w:t>
            </w:r>
            <w:r w:rsidRPr="00830646">
              <w:rPr>
                <w:rFonts w:eastAsia="Calibri"/>
                <w:sz w:val="20"/>
                <w:szCs w:val="20"/>
              </w:rPr>
              <w:t xml:space="preserve">develops and uses an action plan </w:t>
            </w:r>
            <w:r w:rsidRPr="00830646">
              <w:rPr>
                <w:sz w:val="20"/>
                <w:szCs w:val="20"/>
              </w:rPr>
              <w:t xml:space="preserve">that is </w:t>
            </w:r>
            <w:r w:rsidRPr="00830646">
              <w:rPr>
                <w:rFonts w:eastAsia="Calibri"/>
                <w:sz w:val="20"/>
                <w:szCs w:val="20"/>
              </w:rPr>
              <w:t>aligned with the existing</w:t>
            </w:r>
            <w:r w:rsidR="001C6D0B">
              <w:rPr>
                <w:rFonts w:eastAsia="Calibri"/>
                <w:sz w:val="20"/>
                <w:szCs w:val="20"/>
              </w:rPr>
              <w:t xml:space="preserve"> </w:t>
            </w:r>
            <w:r w:rsidRPr="00830646">
              <w:rPr>
                <w:rFonts w:eastAsia="Calibri"/>
                <w:sz w:val="20"/>
                <w:szCs w:val="20"/>
              </w:rPr>
              <w:t>CSIP and the district professional development plan</w:t>
            </w:r>
            <w:r w:rsidRPr="00830646">
              <w:rPr>
                <w:sz w:val="20"/>
                <w:szCs w:val="20"/>
              </w:rPr>
              <w:t>.</w:t>
            </w:r>
            <w:r w:rsidRPr="00830646">
              <w:rPr>
                <w:rFonts w:eastAsia="Calibri"/>
                <w:sz w:val="20"/>
                <w:szCs w:val="20"/>
              </w:rPr>
              <w:t xml:space="preserve"> This action pla</w:t>
            </w:r>
            <w:r>
              <w:rPr>
                <w:rFonts w:eastAsia="Calibri"/>
                <w:sz w:val="20"/>
                <w:szCs w:val="20"/>
              </w:rPr>
              <w:t xml:space="preserve">n meets 9/9 of the following criteria. </w:t>
            </w:r>
          </w:p>
          <w:p w14:paraId="5FBE24D8" w14:textId="40A6C671" w:rsidR="00826C41" w:rsidRDefault="001C6D0B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s aligned to district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goals</w:t>
            </w:r>
            <w:proofErr w:type="gramEnd"/>
          </w:p>
          <w:p w14:paraId="58829642" w14:textId="0BF72E3A" w:rsidR="00826C41" w:rsidRDefault="001C6D0B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>dentifie</w:t>
            </w:r>
            <w:r w:rsidR="00826C41">
              <w:rPr>
                <w:sz w:val="20"/>
                <w:szCs w:val="20"/>
              </w:rPr>
              <w:t>s and is informed by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data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elements</w:t>
            </w:r>
            <w:proofErr w:type="gramEnd"/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24CB3ED1" w14:textId="2C13352C" w:rsidR="00826C41" w:rsidRDefault="001C6D0B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26C41">
              <w:rPr>
                <w:sz w:val="20"/>
                <w:szCs w:val="20"/>
              </w:rPr>
              <w:t>ontains a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nnual measurable goals and outcomes matched to data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sources</w:t>
            </w:r>
            <w:proofErr w:type="gramEnd"/>
          </w:p>
          <w:p w14:paraId="4EEBD454" w14:textId="1FB1E46F" w:rsidR="00826C41" w:rsidRPr="00674DBC" w:rsidRDefault="001C6D0B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6C41">
              <w:rPr>
                <w:sz w:val="20"/>
                <w:szCs w:val="20"/>
              </w:rPr>
              <w:t xml:space="preserve">ncludes </w:t>
            </w:r>
            <w:r w:rsidR="00826C41">
              <w:rPr>
                <w:color w:val="000000"/>
                <w:sz w:val="20"/>
                <w:szCs w:val="20"/>
              </w:rPr>
              <w:t>action steps</w:t>
            </w:r>
            <w:r w:rsidR="00826C41">
              <w:rPr>
                <w:sz w:val="20"/>
                <w:szCs w:val="20"/>
              </w:rPr>
              <w:t xml:space="preserve"> with an implementation </w:t>
            </w:r>
            <w:proofErr w:type="gramStart"/>
            <w:r w:rsidR="00826C41">
              <w:rPr>
                <w:sz w:val="20"/>
                <w:szCs w:val="20"/>
              </w:rPr>
              <w:t>timeline</w:t>
            </w:r>
            <w:proofErr w:type="gramEnd"/>
            <w:r w:rsidR="00826C41">
              <w:rPr>
                <w:sz w:val="20"/>
                <w:szCs w:val="20"/>
              </w:rPr>
              <w:t xml:space="preserve"> </w:t>
            </w:r>
          </w:p>
          <w:p w14:paraId="24358D6D" w14:textId="6F6A9F5D" w:rsidR="00826C41" w:rsidRPr="00E936A7" w:rsidRDefault="001C6D0B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6C41">
              <w:rPr>
                <w:sz w:val="20"/>
                <w:szCs w:val="20"/>
              </w:rPr>
              <w:t xml:space="preserve">ncludes </w:t>
            </w:r>
            <w:r w:rsidR="00826C41">
              <w:rPr>
                <w:rFonts w:eastAsia="Calibri"/>
                <w:sz w:val="20"/>
                <w:szCs w:val="20"/>
              </w:rPr>
              <w:t>a schedule for the annual collection and evaluation of data sources at the district, building</w:t>
            </w:r>
            <w:r w:rsidR="00584570">
              <w:rPr>
                <w:rFonts w:eastAsia="Calibri"/>
                <w:sz w:val="20"/>
                <w:szCs w:val="20"/>
              </w:rPr>
              <w:t>,</w:t>
            </w:r>
            <w:r w:rsidR="00826C41">
              <w:rPr>
                <w:rFonts w:eastAsia="Calibri"/>
                <w:sz w:val="20"/>
                <w:szCs w:val="20"/>
              </w:rPr>
              <w:t xml:space="preserve"> and classroom </w:t>
            </w:r>
            <w:proofErr w:type="gramStart"/>
            <w:r w:rsidR="00826C41">
              <w:rPr>
                <w:rFonts w:eastAsia="Calibri"/>
                <w:sz w:val="20"/>
                <w:szCs w:val="20"/>
              </w:rPr>
              <w:t>levels</w:t>
            </w:r>
            <w:proofErr w:type="gramEnd"/>
          </w:p>
          <w:p w14:paraId="357F5C99" w14:textId="472D7E9E" w:rsidR="00826C41" w:rsidRDefault="00826C41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 professional development plan for </w:t>
            </w:r>
            <w:r>
              <w:rPr>
                <w:rFonts w:eastAsia="Calibri"/>
                <w:color w:val="000000"/>
                <w:sz w:val="20"/>
                <w:szCs w:val="20"/>
              </w:rPr>
              <w:t>training and coaching in the district</w:t>
            </w:r>
            <w:r>
              <w:rPr>
                <w:sz w:val="20"/>
                <w:szCs w:val="20"/>
              </w:rPr>
              <w:t>’s priority area(s)</w:t>
            </w:r>
          </w:p>
          <w:p w14:paraId="721036CA" w14:textId="45A11FF3" w:rsidR="00826C41" w:rsidRDefault="00584570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reates structures and processes for collaborative problem-solving using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data</w:t>
            </w:r>
            <w:proofErr w:type="gramEnd"/>
          </w:p>
          <w:p w14:paraId="7312E215" w14:textId="4C72963D" w:rsidR="00826C41" w:rsidRDefault="00584570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reates structures and processes for internal school-based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coaching</w:t>
            </w:r>
            <w:proofErr w:type="gramEnd"/>
          </w:p>
          <w:p w14:paraId="54D38FF9" w14:textId="01BA93E6" w:rsidR="00826C41" w:rsidRPr="00830646" w:rsidRDefault="00584570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6C41">
              <w:rPr>
                <w:sz w:val="20"/>
                <w:szCs w:val="20"/>
              </w:rPr>
              <w:t xml:space="preserve">ncludes </w:t>
            </w:r>
            <w:r w:rsidR="00826C41">
              <w:rPr>
                <w:color w:val="000000"/>
                <w:sz w:val="20"/>
                <w:szCs w:val="20"/>
              </w:rPr>
              <w:t>a process for onboarding new staff annually</w:t>
            </w:r>
          </w:p>
        </w:tc>
        <w:tc>
          <w:tcPr>
            <w:tcW w:w="3330" w:type="dxa"/>
            <w:shd w:val="clear" w:color="auto" w:fill="auto"/>
          </w:tcPr>
          <w:p w14:paraId="296E171F" w14:textId="05EE1A3F" w:rsidR="00826C41" w:rsidRPr="00830646" w:rsidRDefault="00826C41" w:rsidP="00C839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830646">
              <w:rPr>
                <w:rFonts w:eastAsia="Calibri"/>
                <w:sz w:val="20"/>
                <w:szCs w:val="20"/>
              </w:rPr>
              <w:t xml:space="preserve">The DLT </w:t>
            </w:r>
            <w:r>
              <w:rPr>
                <w:rFonts w:eastAsia="Calibri"/>
                <w:sz w:val="20"/>
                <w:szCs w:val="20"/>
              </w:rPr>
              <w:t xml:space="preserve">annually </w:t>
            </w:r>
            <w:r w:rsidRPr="00830646">
              <w:rPr>
                <w:rFonts w:eastAsia="Calibri"/>
                <w:sz w:val="20"/>
                <w:szCs w:val="20"/>
              </w:rPr>
              <w:t xml:space="preserve">develops and uses an action plan </w:t>
            </w:r>
            <w:r w:rsidRPr="00830646">
              <w:rPr>
                <w:sz w:val="20"/>
                <w:szCs w:val="20"/>
              </w:rPr>
              <w:t xml:space="preserve">that is </w:t>
            </w:r>
            <w:r w:rsidRPr="00830646">
              <w:rPr>
                <w:rFonts w:eastAsia="Calibri"/>
                <w:sz w:val="20"/>
                <w:szCs w:val="20"/>
              </w:rPr>
              <w:t xml:space="preserve">aligned with the existing </w:t>
            </w:r>
            <w:r w:rsidR="001C6D0B">
              <w:rPr>
                <w:rFonts w:eastAsia="Calibri"/>
                <w:sz w:val="20"/>
                <w:szCs w:val="20"/>
              </w:rPr>
              <w:t>C</w:t>
            </w:r>
            <w:r w:rsidRPr="00830646">
              <w:rPr>
                <w:rFonts w:eastAsia="Calibri"/>
                <w:sz w:val="20"/>
                <w:szCs w:val="20"/>
              </w:rPr>
              <w:t>SIP and the district professional development plan</w:t>
            </w:r>
            <w:r w:rsidRPr="00830646">
              <w:rPr>
                <w:sz w:val="20"/>
                <w:szCs w:val="20"/>
              </w:rPr>
              <w:t>.</w:t>
            </w:r>
            <w:r w:rsidRPr="00830646">
              <w:rPr>
                <w:rFonts w:eastAsia="Calibri"/>
                <w:sz w:val="20"/>
                <w:szCs w:val="20"/>
              </w:rPr>
              <w:t xml:space="preserve"> This action pla</w:t>
            </w:r>
            <w:r>
              <w:rPr>
                <w:rFonts w:eastAsia="Calibri"/>
                <w:sz w:val="20"/>
                <w:szCs w:val="20"/>
              </w:rPr>
              <w:t xml:space="preserve">n meets 7/9 of the exemplary criteria and includes the following. </w:t>
            </w:r>
          </w:p>
          <w:p w14:paraId="7F79C9EA" w14:textId="6BA8965C" w:rsidR="00826C41" w:rsidRDefault="009D38C7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s aligned to district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goals</w:t>
            </w:r>
            <w:proofErr w:type="gramEnd"/>
          </w:p>
          <w:p w14:paraId="7E44050C" w14:textId="6F332385" w:rsidR="00826C41" w:rsidRDefault="009D38C7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>dentifie</w:t>
            </w:r>
            <w:r w:rsidR="00826C41">
              <w:rPr>
                <w:sz w:val="20"/>
                <w:szCs w:val="20"/>
              </w:rPr>
              <w:t>s and is informed by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data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elements</w:t>
            </w:r>
            <w:proofErr w:type="gramEnd"/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1282A50F" w14:textId="3ACD79A1" w:rsidR="00826C41" w:rsidRDefault="009D38C7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26C41">
              <w:rPr>
                <w:sz w:val="20"/>
                <w:szCs w:val="20"/>
              </w:rPr>
              <w:t>ontains a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nnual measurable goals and outcomes matched to data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sources</w:t>
            </w:r>
            <w:proofErr w:type="gramEnd"/>
          </w:p>
          <w:p w14:paraId="3902E221" w14:textId="2F4BA1D5" w:rsidR="00826C41" w:rsidRPr="00674DBC" w:rsidRDefault="009C7DEF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6C41">
              <w:rPr>
                <w:sz w:val="20"/>
                <w:szCs w:val="20"/>
              </w:rPr>
              <w:t xml:space="preserve">ncludes </w:t>
            </w:r>
            <w:r w:rsidR="00826C41">
              <w:rPr>
                <w:color w:val="000000"/>
                <w:sz w:val="20"/>
                <w:szCs w:val="20"/>
              </w:rPr>
              <w:t>action steps</w:t>
            </w:r>
            <w:r w:rsidR="00826C41">
              <w:rPr>
                <w:sz w:val="20"/>
                <w:szCs w:val="20"/>
              </w:rPr>
              <w:t xml:space="preserve"> with an implementation </w:t>
            </w:r>
            <w:proofErr w:type="gramStart"/>
            <w:r w:rsidR="00826C41">
              <w:rPr>
                <w:sz w:val="20"/>
                <w:szCs w:val="20"/>
              </w:rPr>
              <w:t>timeline</w:t>
            </w:r>
            <w:proofErr w:type="gramEnd"/>
            <w:r w:rsidR="00826C41">
              <w:rPr>
                <w:sz w:val="20"/>
                <w:szCs w:val="20"/>
              </w:rPr>
              <w:t xml:space="preserve"> </w:t>
            </w:r>
          </w:p>
          <w:p w14:paraId="53472A7C" w14:textId="3526036A" w:rsidR="00826C41" w:rsidRPr="00B723E0" w:rsidRDefault="00826C41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 professional development plan for </w:t>
            </w:r>
            <w:r>
              <w:rPr>
                <w:rFonts w:eastAsia="Calibri"/>
                <w:color w:val="000000"/>
                <w:sz w:val="20"/>
                <w:szCs w:val="20"/>
              </w:rPr>
              <w:t>training and coaching in the district</w:t>
            </w:r>
            <w:r>
              <w:rPr>
                <w:sz w:val="20"/>
                <w:szCs w:val="20"/>
              </w:rPr>
              <w:t>’s priority area(s)</w:t>
            </w:r>
          </w:p>
        </w:tc>
        <w:tc>
          <w:tcPr>
            <w:tcW w:w="2430" w:type="dxa"/>
            <w:shd w:val="clear" w:color="auto" w:fill="auto"/>
          </w:tcPr>
          <w:p w14:paraId="38ED8C5C" w14:textId="0E5DD73F" w:rsidR="00826C41" w:rsidRPr="00830646" w:rsidRDefault="00826C41" w:rsidP="00C839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830646">
              <w:rPr>
                <w:rFonts w:eastAsia="Calibri"/>
                <w:sz w:val="20"/>
                <w:szCs w:val="20"/>
              </w:rPr>
              <w:t xml:space="preserve">The DLT </w:t>
            </w:r>
            <w:r>
              <w:rPr>
                <w:rFonts w:eastAsia="Calibri"/>
                <w:sz w:val="20"/>
                <w:szCs w:val="20"/>
              </w:rPr>
              <w:t xml:space="preserve">annually </w:t>
            </w:r>
            <w:r w:rsidRPr="00830646">
              <w:rPr>
                <w:rFonts w:eastAsia="Calibri"/>
                <w:sz w:val="20"/>
                <w:szCs w:val="20"/>
              </w:rPr>
              <w:t>develops and uses an action pla</w:t>
            </w:r>
            <w:r>
              <w:rPr>
                <w:rFonts w:eastAsia="Calibri"/>
                <w:sz w:val="20"/>
                <w:szCs w:val="20"/>
              </w:rPr>
              <w:t xml:space="preserve">n. </w:t>
            </w:r>
            <w:r w:rsidRPr="00830646">
              <w:rPr>
                <w:rFonts w:eastAsia="Calibri"/>
                <w:sz w:val="20"/>
                <w:szCs w:val="20"/>
              </w:rPr>
              <w:t>This action pla</w:t>
            </w:r>
            <w:r>
              <w:rPr>
                <w:rFonts w:eastAsia="Calibri"/>
                <w:sz w:val="20"/>
                <w:szCs w:val="20"/>
              </w:rPr>
              <w:t xml:space="preserve">n meets 5/9 of the exemplary criteria and includes the following. </w:t>
            </w:r>
          </w:p>
          <w:p w14:paraId="1064DE15" w14:textId="74FB2EE1" w:rsidR="00826C41" w:rsidRDefault="009C7DEF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26C41">
              <w:rPr>
                <w:sz w:val="20"/>
                <w:szCs w:val="20"/>
              </w:rPr>
              <w:t xml:space="preserve">ontains annual </w:t>
            </w:r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measurable goals and outcomes matched to data </w:t>
            </w:r>
            <w:proofErr w:type="gramStart"/>
            <w:r w:rsidR="00826C41">
              <w:rPr>
                <w:rFonts w:eastAsia="Calibri"/>
                <w:color w:val="000000"/>
                <w:sz w:val="20"/>
                <w:szCs w:val="20"/>
              </w:rPr>
              <w:t>sources</w:t>
            </w:r>
            <w:proofErr w:type="gramEnd"/>
            <w:r w:rsidR="00826C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08A8924A" w14:textId="0185FF43" w:rsidR="00826C41" w:rsidRPr="00674DBC" w:rsidRDefault="001C433A" w:rsidP="00C839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6C41">
              <w:rPr>
                <w:sz w:val="20"/>
                <w:szCs w:val="20"/>
              </w:rPr>
              <w:t xml:space="preserve">ncludes </w:t>
            </w:r>
            <w:r w:rsidR="00826C41">
              <w:rPr>
                <w:color w:val="000000"/>
                <w:sz w:val="20"/>
                <w:szCs w:val="20"/>
              </w:rPr>
              <w:t xml:space="preserve">action steps with an implementation </w:t>
            </w:r>
            <w:proofErr w:type="gramStart"/>
            <w:r w:rsidR="00826C41">
              <w:rPr>
                <w:color w:val="000000"/>
                <w:sz w:val="20"/>
                <w:szCs w:val="20"/>
              </w:rPr>
              <w:t>timeline</w:t>
            </w:r>
            <w:proofErr w:type="gramEnd"/>
          </w:p>
          <w:p w14:paraId="6C35A784" w14:textId="77777777" w:rsidR="00826C41" w:rsidRDefault="00826C41" w:rsidP="00AC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68764D" w14:textId="439D5F04" w:rsidR="00826C41" w:rsidRDefault="00826C41" w:rsidP="00C839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830646">
              <w:rPr>
                <w:rFonts w:eastAsia="Calibri"/>
                <w:sz w:val="20"/>
                <w:szCs w:val="20"/>
              </w:rPr>
              <w:t xml:space="preserve">The DLT </w:t>
            </w:r>
            <w:r>
              <w:rPr>
                <w:rFonts w:eastAsia="Calibri"/>
                <w:sz w:val="20"/>
                <w:szCs w:val="20"/>
              </w:rPr>
              <w:t xml:space="preserve">does not use </w:t>
            </w:r>
            <w:r w:rsidRPr="00830646">
              <w:rPr>
                <w:rFonts w:eastAsia="Calibri"/>
                <w:sz w:val="20"/>
                <w:szCs w:val="20"/>
              </w:rPr>
              <w:t>an action plan</w:t>
            </w:r>
            <w:r>
              <w:rPr>
                <w:rFonts w:eastAsia="Calibri"/>
                <w:sz w:val="20"/>
                <w:szCs w:val="20"/>
              </w:rPr>
              <w:t xml:space="preserve"> or has an action plan that meet</w:t>
            </w:r>
            <w:r w:rsidR="001C433A">
              <w:rPr>
                <w:rFonts w:eastAsia="Calibri"/>
                <w:sz w:val="20"/>
                <w:szCs w:val="20"/>
              </w:rPr>
              <w:t xml:space="preserve">s </w:t>
            </w:r>
            <w:r>
              <w:rPr>
                <w:rFonts w:eastAsia="Calibri"/>
                <w:sz w:val="20"/>
                <w:szCs w:val="20"/>
              </w:rPr>
              <w:t xml:space="preserve">fewer than 5 of the exemplary criteria. </w:t>
            </w:r>
          </w:p>
        </w:tc>
      </w:tr>
    </w:tbl>
    <w:p w14:paraId="57C26109" w14:textId="71815C6B" w:rsidR="00DC21CD" w:rsidRDefault="002957ED" w:rsidP="00B723E0">
      <w:pPr>
        <w:pStyle w:val="Heading1"/>
      </w:pPr>
      <w:bookmarkStart w:id="6" w:name="_Essential_Function_2:"/>
      <w:bookmarkStart w:id="7" w:name="_Toc138832665"/>
      <w:bookmarkEnd w:id="6"/>
      <w:r>
        <w:lastRenderedPageBreak/>
        <w:t>Essential Function 2: Assessment</w:t>
      </w:r>
      <w:bookmarkEnd w:id="7"/>
      <w:r>
        <w:t xml:space="preserve"> </w:t>
      </w:r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30"/>
        <w:gridCol w:w="2430"/>
        <w:gridCol w:w="1710"/>
      </w:tblGrid>
      <w:tr w:rsidR="00311BFB" w14:paraId="00B1690F" w14:textId="77777777" w:rsidTr="000B120B">
        <w:trPr>
          <w:tblHeader/>
        </w:trPr>
        <w:tc>
          <w:tcPr>
            <w:tcW w:w="13140" w:type="dxa"/>
            <w:gridSpan w:val="4"/>
            <w:shd w:val="clear" w:color="auto" w:fill="DFD4BB"/>
          </w:tcPr>
          <w:p w14:paraId="4011A9F1" w14:textId="3B3EC601" w:rsidR="00311BFB" w:rsidRDefault="00311BFB" w:rsidP="00311B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DCI-MTSS District-Level Implementation Practice Profile</w:t>
            </w:r>
          </w:p>
        </w:tc>
      </w:tr>
      <w:tr w:rsidR="008E3942" w14:paraId="04DB5B43" w14:textId="77777777" w:rsidTr="0024700F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14:paraId="0163D2EB" w14:textId="77777777" w:rsidR="008E3942" w:rsidRDefault="008E3942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D9F2752" w14:textId="77777777" w:rsidR="008E3942" w:rsidRDefault="008E3942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B461DA" w14:textId="77777777" w:rsidR="008E3942" w:rsidRDefault="008E3942" w:rsidP="0038130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1AA290" w14:textId="77777777" w:rsidR="008E3942" w:rsidRDefault="008E3942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8E52F5" w14:paraId="479F205E" w14:textId="77777777" w:rsidTr="0096346E">
        <w:trPr>
          <w:trHeight w:val="827"/>
        </w:trPr>
        <w:tc>
          <w:tcPr>
            <w:tcW w:w="13140" w:type="dxa"/>
            <w:gridSpan w:val="4"/>
            <w:shd w:val="clear" w:color="auto" w:fill="EBE4D5"/>
            <w:vAlign w:val="center"/>
          </w:tcPr>
          <w:p w14:paraId="607019EA" w14:textId="49506362" w:rsidR="008E52F5" w:rsidRPr="004D472B" w:rsidRDefault="008E52F5" w:rsidP="008E3942">
            <w:pPr>
              <w:rPr>
                <w:rFonts w:eastAsia="Calibri"/>
                <w:sz w:val="20"/>
                <w:szCs w:val="20"/>
              </w:rPr>
            </w:pPr>
            <w:r w:rsidRPr="008E52F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Essential </w:t>
            </w:r>
            <w:r w:rsidRPr="0096346E">
              <w:rPr>
                <w:b/>
                <w:bCs/>
                <w:sz w:val="20"/>
                <w:szCs w:val="20"/>
              </w:rPr>
              <w:t>Function</w:t>
            </w:r>
            <w:r w:rsidRPr="008E52F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2: District </w:t>
            </w:r>
            <w:r w:rsidR="005F76A5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8E52F5">
              <w:rPr>
                <w:rFonts w:eastAsia="Calibri" w:cstheme="minorHAnsi"/>
                <w:b/>
                <w:bCs/>
                <w:sz w:val="20"/>
                <w:szCs w:val="20"/>
              </w:rPr>
              <w:t>eaders maintain an assessment system designed to support educational teams in making informed, instructional, and programmatic decisions to support students.</w:t>
            </w:r>
          </w:p>
        </w:tc>
      </w:tr>
      <w:tr w:rsidR="00483AC5" w14:paraId="7999D6BB" w14:textId="77777777" w:rsidTr="0024700F">
        <w:trPr>
          <w:trHeight w:val="2276"/>
        </w:trPr>
        <w:tc>
          <w:tcPr>
            <w:tcW w:w="5670" w:type="dxa"/>
            <w:shd w:val="clear" w:color="auto" w:fill="auto"/>
          </w:tcPr>
          <w:p w14:paraId="42971ECB" w14:textId="69C4C7BE" w:rsidR="00483AC5" w:rsidRDefault="00483AC5" w:rsidP="008E52F5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District Leadership Team (DLT)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>developed an assessment system that includes tools and processes to measure essential components of academics (literacy and instruction) and behavior.  The plan includes 9/9 of the following criteria.</w:t>
            </w:r>
          </w:p>
          <w:p w14:paraId="3A85340D" w14:textId="6BAB3296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District tools f</w:t>
            </w:r>
            <w:r w:rsidR="00B06CE7">
              <w:rPr>
                <w:rFonts w:eastAsia="Calibri"/>
                <w:sz w:val="20"/>
                <w:szCs w:val="20"/>
              </w:rPr>
              <w:t>or</w:t>
            </w:r>
          </w:p>
          <w:p w14:paraId="232ABC8D" w14:textId="5D7E66BD" w:rsidR="00483AC5" w:rsidRDefault="00CA0617" w:rsidP="008E52F5">
            <w:pPr>
              <w:pStyle w:val="ListParagraph"/>
              <w:numPr>
                <w:ilvl w:val="1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="00483AC5">
              <w:rPr>
                <w:rFonts w:eastAsia="Calibri"/>
                <w:sz w:val="20"/>
                <w:szCs w:val="20"/>
              </w:rPr>
              <w:t>niversal screening</w:t>
            </w:r>
          </w:p>
          <w:p w14:paraId="3990414B" w14:textId="14E98D4F" w:rsidR="00483AC5" w:rsidRDefault="00FF6FC4" w:rsidP="008E52F5">
            <w:pPr>
              <w:pStyle w:val="ListParagraph"/>
              <w:numPr>
                <w:ilvl w:val="1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83AC5" w:rsidRPr="0017693B">
              <w:rPr>
                <w:rFonts w:eastAsia="Calibri"/>
                <w:sz w:val="20"/>
                <w:szCs w:val="20"/>
              </w:rPr>
              <w:t xml:space="preserve">iagnostic and functional assessment tool </w:t>
            </w:r>
          </w:p>
          <w:p w14:paraId="6E25AC71" w14:textId="259E883E" w:rsidR="00483AC5" w:rsidRDefault="00FF6FC4" w:rsidP="008E52F5">
            <w:pPr>
              <w:pStyle w:val="ListParagraph"/>
              <w:numPr>
                <w:ilvl w:val="1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83AC5" w:rsidRPr="0017693B">
              <w:rPr>
                <w:rFonts w:eastAsia="Calibri"/>
                <w:sz w:val="20"/>
                <w:szCs w:val="20"/>
              </w:rPr>
              <w:t xml:space="preserve">rogress monitoring </w:t>
            </w:r>
          </w:p>
          <w:p w14:paraId="36554EDB" w14:textId="440BC3BD" w:rsidR="00483AC5" w:rsidRPr="0017693B" w:rsidRDefault="00FF6FC4" w:rsidP="008E52F5">
            <w:pPr>
              <w:pStyle w:val="ListParagraph"/>
              <w:numPr>
                <w:ilvl w:val="1"/>
                <w:numId w:val="3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483AC5" w:rsidRPr="0017693B">
              <w:rPr>
                <w:rFonts w:eastAsia="Calibri"/>
                <w:sz w:val="20"/>
                <w:szCs w:val="20"/>
              </w:rPr>
              <w:t>utcome measures</w:t>
            </w:r>
          </w:p>
          <w:p w14:paraId="01BEFF4E" w14:textId="77777777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 d</w:t>
            </w:r>
            <w:r w:rsidRPr="0017693B">
              <w:rPr>
                <w:rFonts w:eastAsia="Calibri"/>
                <w:sz w:val="20"/>
                <w:szCs w:val="20"/>
              </w:rPr>
              <w:t xml:space="preserve">ata collection </w:t>
            </w:r>
            <w:r>
              <w:rPr>
                <w:rFonts w:eastAsia="Calibri"/>
                <w:sz w:val="20"/>
                <w:szCs w:val="20"/>
              </w:rPr>
              <w:t>calendar</w:t>
            </w:r>
            <w:r w:rsidRPr="0017693B">
              <w:rPr>
                <w:rFonts w:eastAsia="Calibri"/>
                <w:sz w:val="20"/>
                <w:szCs w:val="20"/>
              </w:rPr>
              <w:t xml:space="preserve"> for the school year</w:t>
            </w:r>
          </w:p>
          <w:p w14:paraId="1754FB5A" w14:textId="1260FB43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in</w:t>
            </w:r>
            <w:r w:rsidRPr="0017693B">
              <w:rPr>
                <w:rFonts w:eastAsia="Calibri"/>
                <w:sz w:val="20"/>
                <w:szCs w:val="20"/>
              </w:rPr>
              <w:t>dividuals who will administer the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7693B">
              <w:rPr>
                <w:rFonts w:eastAsia="Calibri"/>
                <w:sz w:val="20"/>
                <w:szCs w:val="20"/>
              </w:rPr>
              <w:t>assessments</w:t>
            </w:r>
            <w:proofErr w:type="gramEnd"/>
          </w:p>
          <w:p w14:paraId="323B5F06" w14:textId="2D93E566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in</w:t>
            </w:r>
            <w:r w:rsidRPr="0017693B">
              <w:rPr>
                <w:rFonts w:eastAsia="Calibri"/>
                <w:sz w:val="20"/>
                <w:szCs w:val="20"/>
              </w:rPr>
              <w:t>dividuals who will enter the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7693B">
              <w:rPr>
                <w:rFonts w:eastAsia="Calibri"/>
                <w:sz w:val="20"/>
                <w:szCs w:val="20"/>
              </w:rPr>
              <w:t>data/scores (if applicable)</w:t>
            </w:r>
          </w:p>
          <w:p w14:paraId="2AB943EB" w14:textId="00D41F9D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in</w:t>
            </w:r>
            <w:r w:rsidRPr="0017693B">
              <w:rPr>
                <w:rFonts w:eastAsia="Calibri"/>
                <w:sz w:val="20"/>
                <w:szCs w:val="20"/>
              </w:rPr>
              <w:t>dividuals/team</w:t>
            </w:r>
            <w:r>
              <w:rPr>
                <w:rFonts w:eastAsia="Calibri"/>
                <w:sz w:val="20"/>
                <w:szCs w:val="20"/>
              </w:rPr>
              <w:t>(s)</w:t>
            </w:r>
            <w:r w:rsidRPr="0017693B">
              <w:rPr>
                <w:rFonts w:eastAsia="Calibri"/>
                <w:sz w:val="20"/>
                <w:szCs w:val="20"/>
              </w:rPr>
              <w:t xml:space="preserve"> who will use the </w:t>
            </w:r>
            <w:proofErr w:type="gramStart"/>
            <w:r w:rsidRPr="0017693B">
              <w:rPr>
                <w:rFonts w:eastAsia="Calibri"/>
                <w:sz w:val="20"/>
                <w:szCs w:val="20"/>
              </w:rPr>
              <w:t>results</w:t>
            </w:r>
            <w:proofErr w:type="gramEnd"/>
          </w:p>
          <w:p w14:paraId="206F66F0" w14:textId="38BCAEA1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i</w:t>
            </w:r>
            <w:r w:rsidRPr="0017693B">
              <w:rPr>
                <w:rFonts w:eastAsia="Calibri"/>
                <w:sz w:val="20"/>
                <w:szCs w:val="20"/>
              </w:rPr>
              <w:t>ndividual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17693B">
              <w:rPr>
                <w:rFonts w:eastAsia="Calibri"/>
                <w:sz w:val="20"/>
                <w:szCs w:val="20"/>
              </w:rPr>
              <w:t>s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17693B">
              <w:rPr>
                <w:rFonts w:eastAsia="Calibri"/>
                <w:sz w:val="20"/>
                <w:szCs w:val="20"/>
              </w:rPr>
              <w:t xml:space="preserve"> who will serve as data coordinator</w:t>
            </w:r>
            <w:r>
              <w:rPr>
                <w:rFonts w:eastAsia="Calibri"/>
                <w:sz w:val="20"/>
                <w:szCs w:val="20"/>
              </w:rPr>
              <w:t>(s)</w:t>
            </w:r>
          </w:p>
          <w:p w14:paraId="6CCCD37C" w14:textId="1C9B5695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 process to modify the assessment system based on </w:t>
            </w:r>
            <w:proofErr w:type="gramStart"/>
            <w:r>
              <w:rPr>
                <w:rFonts w:eastAsia="Calibri"/>
                <w:sz w:val="20"/>
                <w:szCs w:val="20"/>
              </w:rPr>
              <w:t>data</w:t>
            </w:r>
            <w:proofErr w:type="gramEnd"/>
          </w:p>
          <w:p w14:paraId="08DA3522" w14:textId="79B22D96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Pr="00B748B5">
              <w:rPr>
                <w:rFonts w:eastAsia="Calibri"/>
                <w:sz w:val="20"/>
                <w:szCs w:val="20"/>
              </w:rPr>
              <w:t xml:space="preserve"> process to select and deselect</w:t>
            </w:r>
            <w:r>
              <w:rPr>
                <w:rFonts w:eastAsia="Calibri"/>
                <w:sz w:val="20"/>
                <w:szCs w:val="20"/>
              </w:rPr>
              <w:t xml:space="preserve"> assessment tools/</w:t>
            </w:r>
            <w:proofErr w:type="gramStart"/>
            <w:r>
              <w:rPr>
                <w:rFonts w:eastAsia="Calibri"/>
                <w:sz w:val="20"/>
                <w:szCs w:val="20"/>
              </w:rPr>
              <w:t>processes</w:t>
            </w:r>
            <w:proofErr w:type="gramEnd"/>
          </w:p>
          <w:p w14:paraId="2B0EF030" w14:textId="621943BD" w:rsidR="00483AC5" w:rsidRPr="00D658E9" w:rsidRDefault="00483AC5" w:rsidP="00D658E9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 process to ensure fidelity of implementation</w:t>
            </w:r>
          </w:p>
        </w:tc>
        <w:tc>
          <w:tcPr>
            <w:tcW w:w="3330" w:type="dxa"/>
            <w:shd w:val="clear" w:color="auto" w:fill="auto"/>
          </w:tcPr>
          <w:p w14:paraId="7D390A3D" w14:textId="2301697E" w:rsidR="00483AC5" w:rsidRDefault="00483AC5" w:rsidP="008E52F5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>The</w:t>
            </w:r>
            <w:r w:rsidR="005F76A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>developed an assessment system that includes tools and processes to measure essential components of academics (literacy and instruction) and behavior. The plan meets 7/9 of the exemplary criteria and includes the following.</w:t>
            </w:r>
          </w:p>
          <w:p w14:paraId="104AB4FB" w14:textId="77777777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District tools for</w:t>
            </w:r>
          </w:p>
          <w:p w14:paraId="1D0DCD8A" w14:textId="42F81A63" w:rsidR="00483AC5" w:rsidRDefault="00B06CE7" w:rsidP="008E52F5">
            <w:pPr>
              <w:pStyle w:val="ListParagraph"/>
              <w:numPr>
                <w:ilvl w:val="1"/>
                <w:numId w:val="3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="00483AC5">
              <w:rPr>
                <w:rFonts w:eastAsia="Calibri"/>
                <w:sz w:val="20"/>
                <w:szCs w:val="20"/>
              </w:rPr>
              <w:t xml:space="preserve">niversal screening </w:t>
            </w:r>
          </w:p>
          <w:p w14:paraId="3592DE22" w14:textId="38D62F1E" w:rsidR="00483AC5" w:rsidRDefault="00B06CE7" w:rsidP="008E52F5">
            <w:pPr>
              <w:pStyle w:val="ListParagraph"/>
              <w:numPr>
                <w:ilvl w:val="1"/>
                <w:numId w:val="3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83AC5" w:rsidRPr="0017693B">
              <w:rPr>
                <w:rFonts w:eastAsia="Calibri"/>
                <w:sz w:val="20"/>
                <w:szCs w:val="20"/>
              </w:rPr>
              <w:t xml:space="preserve">iagnostic and functional assessment tool </w:t>
            </w:r>
          </w:p>
          <w:p w14:paraId="5E607E44" w14:textId="53EB7446" w:rsidR="00483AC5" w:rsidRDefault="00B06CE7" w:rsidP="008E52F5">
            <w:pPr>
              <w:pStyle w:val="ListParagraph"/>
              <w:numPr>
                <w:ilvl w:val="1"/>
                <w:numId w:val="3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83AC5" w:rsidRPr="0017693B">
              <w:rPr>
                <w:rFonts w:eastAsia="Calibri"/>
                <w:sz w:val="20"/>
                <w:szCs w:val="20"/>
              </w:rPr>
              <w:t xml:space="preserve">rogress monitoring </w:t>
            </w:r>
          </w:p>
          <w:p w14:paraId="36D8CE38" w14:textId="2E56F3BB" w:rsidR="00483AC5" w:rsidRPr="0017693B" w:rsidRDefault="00B06CE7" w:rsidP="008E52F5">
            <w:pPr>
              <w:pStyle w:val="ListParagraph"/>
              <w:numPr>
                <w:ilvl w:val="1"/>
                <w:numId w:val="3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483AC5" w:rsidRPr="0017693B">
              <w:rPr>
                <w:rFonts w:eastAsia="Calibri"/>
                <w:sz w:val="20"/>
                <w:szCs w:val="20"/>
              </w:rPr>
              <w:t>utcome measures</w:t>
            </w:r>
          </w:p>
          <w:p w14:paraId="2255DF76" w14:textId="68D2423B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i</w:t>
            </w:r>
            <w:r w:rsidRPr="0017693B">
              <w:rPr>
                <w:rFonts w:eastAsia="Calibri"/>
                <w:sz w:val="20"/>
                <w:szCs w:val="20"/>
              </w:rPr>
              <w:t>ndividual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17693B">
              <w:rPr>
                <w:rFonts w:eastAsia="Calibri"/>
                <w:sz w:val="20"/>
                <w:szCs w:val="20"/>
              </w:rPr>
              <w:t>s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17693B">
              <w:rPr>
                <w:rFonts w:eastAsia="Calibri"/>
                <w:sz w:val="20"/>
                <w:szCs w:val="20"/>
              </w:rPr>
              <w:t xml:space="preserve"> who will serve as data coordinator</w:t>
            </w:r>
            <w:r>
              <w:rPr>
                <w:rFonts w:eastAsia="Calibri"/>
                <w:sz w:val="20"/>
                <w:szCs w:val="20"/>
              </w:rPr>
              <w:t>(s)</w:t>
            </w:r>
          </w:p>
          <w:p w14:paraId="450F377B" w14:textId="7289CFB9" w:rsidR="00483AC5" w:rsidRDefault="00483AC5" w:rsidP="008E52F5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 process to ensure fidelity of </w:t>
            </w:r>
            <w:proofErr w:type="gramStart"/>
            <w:r>
              <w:rPr>
                <w:rFonts w:eastAsia="Calibri"/>
                <w:sz w:val="20"/>
                <w:szCs w:val="20"/>
              </w:rPr>
              <w:t>implementation</w:t>
            </w:r>
            <w:proofErr w:type="gramEnd"/>
          </w:p>
          <w:p w14:paraId="2134358A" w14:textId="77777777" w:rsidR="00483AC5" w:rsidRPr="002957ED" w:rsidRDefault="00483AC5" w:rsidP="008E5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7EBA234" w14:textId="3EC22902" w:rsidR="00483AC5" w:rsidRDefault="00483AC5" w:rsidP="008E52F5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 xml:space="preserve">developed an assessment system that includes tools and processes to measure essential components of academics (literacy and instruction) and behavior. The plan meets 5/9 of the exemplary criteria. </w:t>
            </w:r>
          </w:p>
          <w:p w14:paraId="04743425" w14:textId="37591EE7" w:rsidR="00483AC5" w:rsidRPr="00E6230B" w:rsidRDefault="00483AC5" w:rsidP="008E52F5">
            <w:pPr>
              <w:rPr>
                <w:rFonts w:eastAsia="Calibri"/>
                <w:sz w:val="20"/>
                <w:szCs w:val="20"/>
              </w:rPr>
            </w:pPr>
          </w:p>
          <w:p w14:paraId="4266E54B" w14:textId="77777777" w:rsidR="00483AC5" w:rsidRDefault="00483AC5" w:rsidP="008E5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773E33" w14:textId="280968FF" w:rsidR="00483AC5" w:rsidRPr="00E6230B" w:rsidRDefault="00483AC5" w:rsidP="008E52F5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</w:t>
            </w:r>
            <w:r w:rsidR="00DA5D2A">
              <w:rPr>
                <w:rFonts w:eastAsia="Calibri"/>
                <w:sz w:val="20"/>
                <w:szCs w:val="20"/>
              </w:rPr>
              <w:t xml:space="preserve">LT </w:t>
            </w:r>
            <w:r w:rsidRPr="004D472B">
              <w:rPr>
                <w:rFonts w:eastAsia="Calibri"/>
                <w:sz w:val="20"/>
                <w:szCs w:val="20"/>
              </w:rPr>
              <w:t>has</w:t>
            </w:r>
            <w:r>
              <w:rPr>
                <w:rFonts w:eastAsia="Calibri"/>
                <w:sz w:val="20"/>
                <w:szCs w:val="20"/>
              </w:rPr>
              <w:t xml:space="preserve"> an assessment system </w:t>
            </w:r>
            <w:r w:rsidR="00F6131F">
              <w:rPr>
                <w:rFonts w:eastAsia="Calibri"/>
                <w:sz w:val="20"/>
                <w:szCs w:val="20"/>
              </w:rPr>
              <w:t xml:space="preserve">that </w:t>
            </w:r>
            <w:r>
              <w:rPr>
                <w:rFonts w:eastAsia="Calibri"/>
                <w:sz w:val="20"/>
                <w:szCs w:val="20"/>
              </w:rPr>
              <w:t xml:space="preserve">meets less than 5 of the exemplary criteria. </w:t>
            </w:r>
          </w:p>
        </w:tc>
      </w:tr>
      <w:tr w:rsidR="00483AC5" w14:paraId="70970D31" w14:textId="77777777" w:rsidTr="0024700F">
        <w:trPr>
          <w:trHeight w:val="2276"/>
        </w:trPr>
        <w:tc>
          <w:tcPr>
            <w:tcW w:w="5670" w:type="dxa"/>
            <w:shd w:val="clear" w:color="auto" w:fill="auto"/>
          </w:tcPr>
          <w:p w14:paraId="173FF778" w14:textId="62D579A8" w:rsidR="00483AC5" w:rsidRPr="00EB7026" w:rsidRDefault="00483AC5" w:rsidP="008E52F5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 w:val="20"/>
                <w:szCs w:val="20"/>
              </w:rPr>
            </w:pPr>
            <w:r w:rsidRPr="00DB02A4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DB02A4">
              <w:rPr>
                <w:rFonts w:eastAsia="Calibri"/>
                <w:sz w:val="20"/>
                <w:szCs w:val="20"/>
              </w:rPr>
              <w:t xml:space="preserve"> has developed a process to ensure learners and families are informed about assessments. The process includes</w:t>
            </w:r>
            <w:r>
              <w:rPr>
                <w:rFonts w:eastAsia="Calibri"/>
                <w:sz w:val="20"/>
                <w:szCs w:val="20"/>
              </w:rPr>
              <w:t xml:space="preserve"> 2/2 of the </w:t>
            </w:r>
            <w:r w:rsidRPr="00EB7026">
              <w:rPr>
                <w:rFonts w:eastAsia="Calibri"/>
                <w:sz w:val="20"/>
                <w:szCs w:val="20"/>
              </w:rPr>
              <w:t xml:space="preserve">following criteria.  </w:t>
            </w:r>
          </w:p>
          <w:p w14:paraId="3F853D19" w14:textId="77777777" w:rsidR="003D5D29" w:rsidRDefault="0079096B" w:rsidP="003D5D29">
            <w:pPr>
              <w:pStyle w:val="ListParagraph"/>
              <w:numPr>
                <w:ilvl w:val="0"/>
                <w:numId w:val="8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483AC5" w:rsidRPr="00EB7026">
              <w:rPr>
                <w:rFonts w:eastAsia="Calibri"/>
                <w:sz w:val="20"/>
                <w:szCs w:val="20"/>
              </w:rPr>
              <w:t>otifying learners and their families of assessment purposes, frequency, and dates</w:t>
            </w:r>
          </w:p>
          <w:p w14:paraId="52D6809B" w14:textId="3E3CDA08" w:rsidR="00483AC5" w:rsidRPr="003D5D29" w:rsidRDefault="0079096B" w:rsidP="003D5D29">
            <w:pPr>
              <w:pStyle w:val="ListParagraph"/>
              <w:numPr>
                <w:ilvl w:val="0"/>
                <w:numId w:val="85"/>
              </w:numPr>
              <w:rPr>
                <w:rFonts w:eastAsia="Calibri"/>
                <w:sz w:val="20"/>
                <w:szCs w:val="20"/>
              </w:rPr>
            </w:pPr>
            <w:r w:rsidRPr="003D5D29">
              <w:rPr>
                <w:rFonts w:eastAsia="Calibri"/>
                <w:sz w:val="20"/>
                <w:szCs w:val="20"/>
              </w:rPr>
              <w:t>O</w:t>
            </w:r>
            <w:r w:rsidR="00483AC5" w:rsidRPr="003D5D29">
              <w:rPr>
                <w:rFonts w:eastAsia="Calibri"/>
                <w:sz w:val="20"/>
                <w:szCs w:val="20"/>
              </w:rPr>
              <w:t>ffering support to learners and their families on how to interpret assessment</w:t>
            </w:r>
            <w:r w:rsidR="003D5D29" w:rsidRPr="003D5D29"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3330" w:type="dxa"/>
            <w:shd w:val="clear" w:color="auto" w:fill="auto"/>
          </w:tcPr>
          <w:p w14:paraId="735F99DB" w14:textId="77777777" w:rsidR="0024700F" w:rsidRDefault="00483AC5" w:rsidP="0024700F">
            <w:pPr>
              <w:pStyle w:val="ListParagraph"/>
              <w:numPr>
                <w:ilvl w:val="0"/>
                <w:numId w:val="80"/>
              </w:numPr>
              <w:rPr>
                <w:rFonts w:eastAsia="Calibri"/>
                <w:sz w:val="20"/>
                <w:szCs w:val="20"/>
              </w:rPr>
            </w:pPr>
            <w:r w:rsidRPr="00DB02A4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DB02A4">
              <w:rPr>
                <w:rFonts w:eastAsia="Calibri"/>
                <w:sz w:val="20"/>
                <w:szCs w:val="20"/>
              </w:rPr>
              <w:t xml:space="preserve"> has developed a process to ensure learners and families are informed about assessments. The process includes</w:t>
            </w:r>
            <w:r>
              <w:rPr>
                <w:rFonts w:eastAsia="Calibri"/>
                <w:sz w:val="20"/>
                <w:szCs w:val="20"/>
              </w:rPr>
              <w:t xml:space="preserve"> the following criteria. </w:t>
            </w:r>
            <w:r w:rsidRPr="00DB02A4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924AA69" w14:textId="4F25ACB6" w:rsidR="00483AC5" w:rsidRPr="0024700F" w:rsidRDefault="003D5D29" w:rsidP="0024700F">
            <w:pPr>
              <w:pStyle w:val="ListParagraph"/>
              <w:numPr>
                <w:ilvl w:val="0"/>
                <w:numId w:val="86"/>
              </w:numPr>
              <w:rPr>
                <w:rFonts w:eastAsia="Calibri"/>
                <w:sz w:val="20"/>
                <w:szCs w:val="20"/>
              </w:rPr>
            </w:pPr>
            <w:r w:rsidRPr="0024700F">
              <w:rPr>
                <w:rFonts w:eastAsia="Calibri"/>
                <w:sz w:val="20"/>
                <w:szCs w:val="20"/>
              </w:rPr>
              <w:t>N</w:t>
            </w:r>
            <w:r w:rsidR="00483AC5" w:rsidRPr="0024700F">
              <w:rPr>
                <w:rFonts w:eastAsia="Calibri"/>
                <w:sz w:val="20"/>
                <w:szCs w:val="20"/>
              </w:rPr>
              <w:t>otifying learners and their families of assessment purposes, frequency, and dates.</w:t>
            </w:r>
          </w:p>
        </w:tc>
        <w:tc>
          <w:tcPr>
            <w:tcW w:w="2430" w:type="dxa"/>
            <w:shd w:val="clear" w:color="auto" w:fill="auto"/>
          </w:tcPr>
          <w:p w14:paraId="25D8CBDC" w14:textId="709F72B5" w:rsidR="00483AC5" w:rsidRPr="002957ED" w:rsidRDefault="00483AC5" w:rsidP="008E52F5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DB02A4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DB02A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does not have a formal process and relies on educators to inform families about assessments, purposes, frequency, and dates. </w:t>
            </w:r>
          </w:p>
          <w:p w14:paraId="7EAA4AA5" w14:textId="051FD8DC" w:rsidR="00483AC5" w:rsidRPr="002957ED" w:rsidRDefault="00483AC5" w:rsidP="008E5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D469E4B" w14:textId="4DAFA632" w:rsidR="00483AC5" w:rsidRPr="002957ED" w:rsidRDefault="00483AC5" w:rsidP="008E52F5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Families are not informed about assessments, purposes, and dates. </w:t>
            </w:r>
          </w:p>
          <w:p w14:paraId="65FE873D" w14:textId="2241ECE7" w:rsidR="00483AC5" w:rsidRPr="002957ED" w:rsidRDefault="00483AC5" w:rsidP="008E5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EDA5F6" w14:textId="77777777" w:rsidR="002957ED" w:rsidRDefault="002957ED" w:rsidP="002957ED"/>
    <w:p w14:paraId="552A81E8" w14:textId="7182F52C" w:rsidR="002957ED" w:rsidRDefault="002957ED" w:rsidP="00492935">
      <w:pPr>
        <w:pStyle w:val="Heading1"/>
      </w:pPr>
      <w:bookmarkStart w:id="8" w:name="_Essential_Function_3:"/>
      <w:bookmarkStart w:id="9" w:name="_Toc138832666"/>
      <w:bookmarkEnd w:id="8"/>
      <w:r>
        <w:t>Essential Function 3: Data-Based Decision Making</w:t>
      </w:r>
      <w:bookmarkEnd w:id="9"/>
    </w:p>
    <w:tbl>
      <w:tblPr>
        <w:tblW w:w="130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330"/>
        <w:gridCol w:w="2430"/>
        <w:gridCol w:w="1710"/>
      </w:tblGrid>
      <w:tr w:rsidR="00311BFB" w14:paraId="49887783" w14:textId="77777777" w:rsidTr="00F6131F">
        <w:trPr>
          <w:tblHeader/>
        </w:trPr>
        <w:tc>
          <w:tcPr>
            <w:tcW w:w="13050" w:type="dxa"/>
            <w:gridSpan w:val="4"/>
            <w:shd w:val="clear" w:color="auto" w:fill="DFD4BB"/>
          </w:tcPr>
          <w:p w14:paraId="6999BA2E" w14:textId="630E265F" w:rsidR="00311BFB" w:rsidRDefault="00311BFB" w:rsidP="00311B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DCI-MTSS District-Level Implementation Practice Profile</w:t>
            </w:r>
          </w:p>
        </w:tc>
      </w:tr>
      <w:tr w:rsidR="00311BFB" w14:paraId="52FFA634" w14:textId="77777777" w:rsidTr="0054667C">
        <w:trPr>
          <w:tblHeader/>
        </w:trPr>
        <w:tc>
          <w:tcPr>
            <w:tcW w:w="5580" w:type="dxa"/>
            <w:shd w:val="clear" w:color="auto" w:fill="auto"/>
            <w:vAlign w:val="center"/>
          </w:tcPr>
          <w:p w14:paraId="0E8DFBBB" w14:textId="77777777" w:rsidR="00311BFB" w:rsidRDefault="00311BFB" w:rsidP="00311B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7FEDFCA" w14:textId="77777777" w:rsidR="00311BFB" w:rsidRDefault="00311BFB" w:rsidP="00311B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DC44B1" w14:textId="77777777" w:rsidR="00311BFB" w:rsidRDefault="00311BFB" w:rsidP="00311BF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43FAF7" w14:textId="77777777" w:rsidR="00311BFB" w:rsidRDefault="00311BFB" w:rsidP="00311BF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311BFB" w14:paraId="13B378E4" w14:textId="77777777" w:rsidTr="00F6131F">
        <w:trPr>
          <w:trHeight w:val="476"/>
        </w:trPr>
        <w:tc>
          <w:tcPr>
            <w:tcW w:w="13050" w:type="dxa"/>
            <w:gridSpan w:val="4"/>
            <w:shd w:val="clear" w:color="auto" w:fill="EBE4D5"/>
            <w:vAlign w:val="center"/>
          </w:tcPr>
          <w:p w14:paraId="6176554E" w14:textId="62AA0B61" w:rsidR="00311BFB" w:rsidRPr="0054667C" w:rsidRDefault="00311BFB" w:rsidP="00311B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667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Essential Function 3: District leaders engage in </w:t>
            </w:r>
            <w:r w:rsidRPr="0054667C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cycles</w:t>
            </w:r>
            <w:r w:rsidRPr="0054667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of data-based decision making for their system to meet the needs of all students.   </w:t>
            </w:r>
          </w:p>
        </w:tc>
      </w:tr>
      <w:tr w:rsidR="00311BFB" w:rsidRPr="00483329" w14:paraId="147312DE" w14:textId="77777777" w:rsidTr="0054667C">
        <w:trPr>
          <w:trHeight w:val="2276"/>
        </w:trPr>
        <w:tc>
          <w:tcPr>
            <w:tcW w:w="5580" w:type="dxa"/>
            <w:shd w:val="clear" w:color="auto" w:fill="auto"/>
          </w:tcPr>
          <w:p w14:paraId="69829843" w14:textId="0F9E55ED" w:rsidR="00311BFB" w:rsidRPr="00483329" w:rsidRDefault="00311BFB" w:rsidP="00311BFB">
            <w:pPr>
              <w:pStyle w:val="ListParagraph"/>
              <w:numPr>
                <w:ilvl w:val="0"/>
                <w:numId w:val="89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sz w:val="20"/>
                <w:szCs w:val="20"/>
              </w:rPr>
              <w:t xml:space="preserve">The DLT maintains an ongoing cycle of data-based decision making that includes 9/9 of the following criteria. </w:t>
            </w:r>
          </w:p>
          <w:p w14:paraId="2AE933BA" w14:textId="3BED7008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Analysis of data related to outcomes and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progress</w:t>
            </w:r>
            <w:proofErr w:type="gramEnd"/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66AB5188" w14:textId="249E5C46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Analysis of data related to fidelity of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implementation</w:t>
            </w:r>
            <w:proofErr w:type="gramEnd"/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6365557F" w14:textId="28E5C142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>Analysis of needs and progress of all students, with explicit consideration for special populations</w:t>
            </w:r>
          </w:p>
          <w:p w14:paraId="04708632" w14:textId="26DC156E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Determination regarding the effectiveness of the district-wide system and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needs</w:t>
            </w:r>
            <w:proofErr w:type="gramEnd"/>
          </w:p>
          <w:p w14:paraId="779004B3" w14:textId="642EEBA2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Determination of district-wide and building-level status and needs for professional development using </w:t>
            </w:r>
            <w:r w:rsidRPr="00483329">
              <w:rPr>
                <w:rFonts w:eastAsia="Calibri"/>
                <w:color w:val="000000" w:themeColor="text1"/>
                <w:sz w:val="20"/>
                <w:szCs w:val="20"/>
              </w:rPr>
              <w:t>CWIS, SA</w:t>
            </w:r>
            <w:r w:rsidRPr="00483329">
              <w:rPr>
                <w:color w:val="000000" w:themeColor="text1"/>
                <w:sz w:val="20"/>
                <w:szCs w:val="20"/>
              </w:rPr>
              <w:t xml:space="preserve">S, SAPP, Literacy Progress Monitoring Tool, Office Referrals, MAP, </w:t>
            </w:r>
            <w:r w:rsidRPr="00483329">
              <w:rPr>
                <w:rFonts w:eastAsia="Calibri"/>
                <w:color w:val="000000" w:themeColor="text1"/>
                <w:sz w:val="20"/>
                <w:szCs w:val="20"/>
              </w:rPr>
              <w:t xml:space="preserve">and other relevant </w:t>
            </w:r>
            <w:proofErr w:type="gramStart"/>
            <w:r w:rsidRPr="00483329">
              <w:rPr>
                <w:rFonts w:eastAsia="Calibri"/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48332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B1138D7" w14:textId="1FE10B20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Determination of </w:t>
            </w:r>
            <w:r w:rsidRPr="00483329">
              <w:rPr>
                <w:sz w:val="20"/>
                <w:szCs w:val="20"/>
              </w:rPr>
              <w:t xml:space="preserve">priority </w:t>
            </w:r>
            <w:r w:rsidRPr="00483329">
              <w:rPr>
                <w:rFonts w:eastAsia="Calibri"/>
                <w:color w:val="000000"/>
                <w:sz w:val="20"/>
                <w:szCs w:val="20"/>
              </w:rPr>
              <w:t>areas of need and benchmarks for improvement</w:t>
            </w:r>
          </w:p>
          <w:p w14:paraId="3F347E23" w14:textId="17748765" w:rsidR="00311BFB" w:rsidRPr="00483329" w:rsidRDefault="00311BFB" w:rsidP="00311B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>Identification</w:t>
            </w:r>
            <w:r w:rsidRPr="00483329">
              <w:rPr>
                <w:sz w:val="20"/>
                <w:szCs w:val="20"/>
              </w:rPr>
              <w:t xml:space="preserve"> of</w:t>
            </w: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 strategies and interventions to address needs within the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system</w:t>
            </w:r>
            <w:proofErr w:type="gramEnd"/>
          </w:p>
          <w:p w14:paraId="5BD7DA95" w14:textId="0A92AA73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Identification of training and coaching needs to address improved instruction, interventions, and to build on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strengths</w:t>
            </w:r>
            <w:proofErr w:type="gramEnd"/>
          </w:p>
          <w:p w14:paraId="2768901C" w14:textId="532DA45C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>Sharing of data and collaboration with building leaders, teachers, and stakeholders</w:t>
            </w:r>
          </w:p>
        </w:tc>
        <w:tc>
          <w:tcPr>
            <w:tcW w:w="3330" w:type="dxa"/>
            <w:shd w:val="clear" w:color="auto" w:fill="auto"/>
          </w:tcPr>
          <w:p w14:paraId="20A060D3" w14:textId="32785896" w:rsidR="00311BFB" w:rsidRPr="00483329" w:rsidRDefault="00311BFB" w:rsidP="00311BFB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sz w:val="20"/>
                <w:szCs w:val="20"/>
              </w:rPr>
              <w:t xml:space="preserve">The DLT maintains an ongoing cycle of data-based decision making that includes 7/9 of the exemplary criteria and includes the following. </w:t>
            </w:r>
          </w:p>
          <w:p w14:paraId="5E026A4A" w14:textId="45896F62" w:rsidR="00311BFB" w:rsidRPr="00483329" w:rsidRDefault="00311BFB" w:rsidP="00311BFB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Analysis of data related to outcomes and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progress</w:t>
            </w:r>
            <w:proofErr w:type="gramEnd"/>
          </w:p>
          <w:p w14:paraId="1DB47BB7" w14:textId="4482CF07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Analysis of data related to fidelity of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implementation</w:t>
            </w:r>
            <w:proofErr w:type="gramEnd"/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716D39C4" w14:textId="4F66042B" w:rsidR="00311BFB" w:rsidRPr="00483329" w:rsidRDefault="00311BFB" w:rsidP="00311BFB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>Analysis of needs and progress of all students, with explicit consideration for special populations</w:t>
            </w:r>
          </w:p>
        </w:tc>
        <w:tc>
          <w:tcPr>
            <w:tcW w:w="2430" w:type="dxa"/>
            <w:shd w:val="clear" w:color="auto" w:fill="auto"/>
          </w:tcPr>
          <w:p w14:paraId="77218594" w14:textId="07EB2977" w:rsidR="00311BFB" w:rsidRPr="00483329" w:rsidRDefault="00311BFB" w:rsidP="00311BFB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sz w:val="20"/>
                <w:szCs w:val="20"/>
              </w:rPr>
              <w:t xml:space="preserve">The DLT maintains an ongoing cycle of data-based decision making that includes 5/9 of the exemplary criteria and includes the following. </w:t>
            </w:r>
          </w:p>
          <w:p w14:paraId="3288C915" w14:textId="720526E6" w:rsidR="00311BFB" w:rsidRPr="00483329" w:rsidRDefault="00311BFB" w:rsidP="00311BFB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 xml:space="preserve">Analysis of data related to outcomes and </w:t>
            </w:r>
            <w:proofErr w:type="gramStart"/>
            <w:r w:rsidRPr="00483329">
              <w:rPr>
                <w:rFonts w:eastAsia="Calibri"/>
                <w:color w:val="000000"/>
                <w:sz w:val="20"/>
                <w:szCs w:val="20"/>
              </w:rPr>
              <w:t>progress</w:t>
            </w:r>
            <w:proofErr w:type="gramEnd"/>
          </w:p>
          <w:p w14:paraId="064E0BDE" w14:textId="4AB23D5D" w:rsidR="00311BFB" w:rsidRPr="00483329" w:rsidRDefault="00311BFB" w:rsidP="00311BFB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483329">
              <w:rPr>
                <w:rFonts w:eastAsia="Calibri"/>
                <w:color w:val="000000"/>
                <w:sz w:val="20"/>
                <w:szCs w:val="20"/>
              </w:rPr>
              <w:t>Analysis of needs and progress of all students, with explicit consideration for special populations</w:t>
            </w:r>
          </w:p>
        </w:tc>
        <w:tc>
          <w:tcPr>
            <w:tcW w:w="1710" w:type="dxa"/>
            <w:shd w:val="clear" w:color="auto" w:fill="auto"/>
          </w:tcPr>
          <w:p w14:paraId="7B29FA45" w14:textId="49FD6A99" w:rsidR="00311BFB" w:rsidRPr="00D238B2" w:rsidRDefault="00B2508F" w:rsidP="00F14F7D">
            <w:pPr>
              <w:pStyle w:val="pf0"/>
              <w:numPr>
                <w:ilvl w:val="0"/>
                <w:numId w:val="91"/>
              </w:numPr>
              <w:rPr>
                <w:rFonts w:ascii="Calibri" w:hAnsi="Calibri" w:cs="Calibri"/>
                <w:sz w:val="20"/>
                <w:szCs w:val="20"/>
              </w:rPr>
            </w:pPr>
            <w:r w:rsidRPr="00D238B2">
              <w:rPr>
                <w:rStyle w:val="cf01"/>
                <w:rFonts w:ascii="Calibri" w:hAnsi="Calibri" w:cs="Calibri"/>
                <w:sz w:val="20"/>
                <w:szCs w:val="20"/>
              </w:rPr>
              <w:t xml:space="preserve">The DLT </w:t>
            </w:r>
            <w:r w:rsidR="00C3625B" w:rsidRPr="00D238B2">
              <w:rPr>
                <w:rStyle w:val="cf01"/>
                <w:rFonts w:ascii="Calibri" w:hAnsi="Calibri" w:cs="Calibri"/>
                <w:sz w:val="20"/>
                <w:szCs w:val="20"/>
              </w:rPr>
              <w:t xml:space="preserve">does not have a cycle of data-based decision making or their cycle </w:t>
            </w:r>
            <w:r w:rsidR="0083736A" w:rsidRPr="00D238B2">
              <w:rPr>
                <w:rStyle w:val="cf01"/>
                <w:rFonts w:ascii="Calibri" w:hAnsi="Calibri" w:cs="Calibri"/>
                <w:sz w:val="20"/>
                <w:szCs w:val="20"/>
              </w:rPr>
              <w:t xml:space="preserve">meets </w:t>
            </w:r>
            <w:r w:rsidRPr="00D238B2">
              <w:rPr>
                <w:rStyle w:val="cf01"/>
                <w:rFonts w:ascii="Calibri" w:hAnsi="Calibri" w:cs="Calibri"/>
                <w:sz w:val="20"/>
                <w:szCs w:val="20"/>
              </w:rPr>
              <w:t>less tha</w:t>
            </w:r>
            <w:r w:rsidR="00C3625B" w:rsidRPr="00D238B2">
              <w:rPr>
                <w:rStyle w:val="cf01"/>
                <w:rFonts w:ascii="Calibri" w:hAnsi="Calibri" w:cs="Calibri"/>
                <w:sz w:val="20"/>
                <w:szCs w:val="20"/>
              </w:rPr>
              <w:t>n</w:t>
            </w:r>
            <w:r w:rsidRPr="00D238B2">
              <w:rPr>
                <w:rStyle w:val="cf01"/>
                <w:rFonts w:ascii="Calibri" w:hAnsi="Calibri" w:cs="Calibri"/>
                <w:sz w:val="20"/>
                <w:szCs w:val="20"/>
              </w:rPr>
              <w:t xml:space="preserve"> 5 of the exemplary criteria</w:t>
            </w:r>
            <w:r w:rsidR="00A27F16" w:rsidRPr="00D238B2">
              <w:rPr>
                <w:rStyle w:val="cf01"/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A223F58" w14:textId="77777777" w:rsidR="00DB66FE" w:rsidRDefault="00DB66FE">
      <w:r>
        <w:br w:type="page"/>
      </w:r>
    </w:p>
    <w:tbl>
      <w:tblPr>
        <w:tblW w:w="130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330"/>
        <w:gridCol w:w="2430"/>
        <w:gridCol w:w="1710"/>
      </w:tblGrid>
      <w:tr w:rsidR="00546ECE" w14:paraId="1CF40480" w14:textId="77777777" w:rsidTr="00B04CBE">
        <w:trPr>
          <w:trHeight w:val="260"/>
        </w:trPr>
        <w:tc>
          <w:tcPr>
            <w:tcW w:w="13050" w:type="dxa"/>
            <w:gridSpan w:val="4"/>
            <w:shd w:val="clear" w:color="auto" w:fill="DFD4BB"/>
          </w:tcPr>
          <w:p w14:paraId="7232ABC1" w14:textId="0ECABCE9" w:rsidR="00546ECE" w:rsidRDefault="00546ECE" w:rsidP="00546ECE">
            <w:pPr>
              <w:pStyle w:val="ListParagraph"/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DCI-MTSS District-Level Implementation Practice Profile</w:t>
            </w:r>
          </w:p>
        </w:tc>
      </w:tr>
      <w:tr w:rsidR="00B04CBE" w14:paraId="2F5D4D4C" w14:textId="77777777" w:rsidTr="009D0D5E">
        <w:trPr>
          <w:trHeight w:val="620"/>
        </w:trPr>
        <w:tc>
          <w:tcPr>
            <w:tcW w:w="5580" w:type="dxa"/>
            <w:shd w:val="clear" w:color="auto" w:fill="auto"/>
            <w:vAlign w:val="center"/>
          </w:tcPr>
          <w:p w14:paraId="1DADFF82" w14:textId="6B92CDF0" w:rsidR="00B04CBE" w:rsidRPr="0048756D" w:rsidRDefault="00B04CBE" w:rsidP="00B04CBE">
            <w:pPr>
              <w:pStyle w:val="ListParagraph"/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72FE6D5" w14:textId="79F3538A" w:rsidR="00B04CBE" w:rsidRPr="00BC7776" w:rsidRDefault="00B04CBE" w:rsidP="00B04CBE">
            <w:pPr>
              <w:pStyle w:val="ListParagraph"/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B75398" w14:textId="06D8CFF2" w:rsidR="00B04CBE" w:rsidRPr="00BC7776" w:rsidRDefault="00B04CBE" w:rsidP="00B04CBE">
            <w:pPr>
              <w:pStyle w:val="ListParagraph"/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0EBC5E" w14:textId="5176B4F2" w:rsidR="00B04CBE" w:rsidRPr="009D0D5E" w:rsidRDefault="00A83D40" w:rsidP="00A83D40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9D0D5E">
              <w:rPr>
                <w:rFonts w:eastAsia="Calibri"/>
                <w:b/>
                <w:kern w:val="0"/>
                <w:sz w:val="20"/>
                <w:szCs w:val="20"/>
              </w:rPr>
              <w:t>Far from Proficient</w:t>
            </w:r>
          </w:p>
        </w:tc>
      </w:tr>
      <w:tr w:rsidR="00B04CBE" w14:paraId="34C68B45" w14:textId="77777777" w:rsidTr="00E02C7E">
        <w:trPr>
          <w:trHeight w:val="1574"/>
        </w:trPr>
        <w:tc>
          <w:tcPr>
            <w:tcW w:w="5580" w:type="dxa"/>
            <w:shd w:val="clear" w:color="auto" w:fill="auto"/>
          </w:tcPr>
          <w:p w14:paraId="09E5BE68" w14:textId="699F2A2F" w:rsidR="00B04CBE" w:rsidRPr="0048756D" w:rsidRDefault="00B04CBE" w:rsidP="00B04CBE">
            <w:pPr>
              <w:pStyle w:val="ListParagraph"/>
              <w:numPr>
                <w:ilvl w:val="0"/>
                <w:numId w:val="76"/>
              </w:numPr>
              <w:rPr>
                <w:rFonts w:eastAsia="Calibri"/>
                <w:sz w:val="20"/>
                <w:szCs w:val="20"/>
              </w:rPr>
            </w:pPr>
            <w:r w:rsidRPr="0048756D">
              <w:rPr>
                <w:rFonts w:eastAsia="Calibri"/>
                <w:sz w:val="20"/>
                <w:szCs w:val="20"/>
              </w:rPr>
              <w:t xml:space="preserve">The DLT supports building and collaborative teams in on-going data-based decision making by meeting 4/4 of the following criteria. </w:t>
            </w:r>
          </w:p>
          <w:p w14:paraId="4DC649DD" w14:textId="649B7031" w:rsidR="00B04CBE" w:rsidRDefault="00B04CBE" w:rsidP="00B04CBE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Clearly identified </w:t>
            </w:r>
            <w:r w:rsidR="00404764">
              <w:rPr>
                <w:rFonts w:eastAsia="Calibri"/>
                <w:sz w:val="20"/>
                <w:szCs w:val="20"/>
              </w:rPr>
              <w:t xml:space="preserve">DBDM </w:t>
            </w:r>
            <w:r>
              <w:rPr>
                <w:rFonts w:eastAsia="Calibri"/>
                <w:sz w:val="20"/>
                <w:szCs w:val="20"/>
              </w:rPr>
              <w:t xml:space="preserve">teams meet regularly to conduct data-based decision making at the building and collaborative team </w:t>
            </w:r>
            <w:proofErr w:type="gramStart"/>
            <w:r>
              <w:rPr>
                <w:rFonts w:eastAsia="Calibri"/>
                <w:sz w:val="20"/>
                <w:szCs w:val="20"/>
              </w:rPr>
              <w:t>levels</w:t>
            </w:r>
            <w:proofErr w:type="gramEnd"/>
          </w:p>
          <w:p w14:paraId="7FF0C446" w14:textId="10D6B848" w:rsidR="00B04CBE" w:rsidRPr="007948BE" w:rsidRDefault="00B04CBE" w:rsidP="00B04CBE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DBDM teams have a clear and consistent understanding of their roles and responsibilities to analyze data and use those data to impact </w:t>
            </w:r>
            <w:proofErr w:type="gramStart"/>
            <w:r>
              <w:rPr>
                <w:rFonts w:eastAsia="Calibri"/>
                <w:sz w:val="20"/>
                <w:szCs w:val="20"/>
              </w:rPr>
              <w:t>change</w:t>
            </w:r>
            <w:proofErr w:type="gramEnd"/>
          </w:p>
          <w:p w14:paraId="52A6B83A" w14:textId="5ADCC0FB" w:rsidR="00B04CBE" w:rsidRDefault="00B04CBE" w:rsidP="00B04CBE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DBDM teams have been trained in a data-based </w:t>
            </w:r>
            <w:proofErr w:type="gramStart"/>
            <w:r>
              <w:rPr>
                <w:rFonts w:eastAsia="Calibri"/>
                <w:sz w:val="20"/>
                <w:szCs w:val="20"/>
              </w:rPr>
              <w:t>decision making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process that is used consistently to guide decisions</w:t>
            </w:r>
          </w:p>
          <w:p w14:paraId="2D3837B4" w14:textId="284E8F75" w:rsidR="00B04CBE" w:rsidRPr="00775B9C" w:rsidRDefault="00B04CBE" w:rsidP="00B04CBE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  <w:sz w:val="20"/>
                <w:szCs w:val="20"/>
              </w:rPr>
            </w:pPr>
            <w:r w:rsidRPr="008B533A">
              <w:rPr>
                <w:rFonts w:eastAsia="Calibri"/>
                <w:sz w:val="20"/>
                <w:szCs w:val="20"/>
              </w:rPr>
              <w:t xml:space="preserve">There is a process for information from collaborative teams and building teams to be communicated to the </w:t>
            </w:r>
            <w:r>
              <w:rPr>
                <w:rFonts w:eastAsia="Calibri"/>
                <w:sz w:val="20"/>
                <w:szCs w:val="20"/>
              </w:rPr>
              <w:t>DLT</w:t>
            </w:r>
          </w:p>
        </w:tc>
        <w:tc>
          <w:tcPr>
            <w:tcW w:w="3330" w:type="dxa"/>
            <w:shd w:val="clear" w:color="auto" w:fill="auto"/>
          </w:tcPr>
          <w:p w14:paraId="4AF0BCC2" w14:textId="02A60568" w:rsidR="00B04CBE" w:rsidRPr="0048756D" w:rsidRDefault="00B04CBE" w:rsidP="00A27F16">
            <w:pPr>
              <w:pStyle w:val="ListParagraph"/>
              <w:numPr>
                <w:ilvl w:val="0"/>
                <w:numId w:val="91"/>
              </w:numPr>
              <w:rPr>
                <w:rFonts w:eastAsia="Calibri"/>
                <w:sz w:val="20"/>
                <w:szCs w:val="20"/>
              </w:rPr>
            </w:pPr>
            <w:r w:rsidRPr="00BC7776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BC777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supports building and collaborative teams in on-going data-based decision making by meeting 3/4 of the exemplary criteria. </w:t>
            </w:r>
          </w:p>
          <w:p w14:paraId="60BDB0DB" w14:textId="4E60FC47" w:rsidR="00B04CBE" w:rsidRPr="00775B9C" w:rsidRDefault="00B04CBE" w:rsidP="00B0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FCF1A3A" w14:textId="69F31B19" w:rsidR="00B04CBE" w:rsidRPr="0048756D" w:rsidRDefault="00B04CBE" w:rsidP="00B04CBE">
            <w:pPr>
              <w:pStyle w:val="ListParagraph"/>
              <w:numPr>
                <w:ilvl w:val="0"/>
                <w:numId w:val="90"/>
              </w:numPr>
              <w:rPr>
                <w:rFonts w:eastAsia="Calibri"/>
                <w:sz w:val="20"/>
                <w:szCs w:val="20"/>
              </w:rPr>
            </w:pPr>
            <w:r w:rsidRPr="00BC7776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BC777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supports building and collaborative teams in on-going data-based decision making by meeting 2/4 of the exemplary criteria. </w:t>
            </w:r>
          </w:p>
          <w:p w14:paraId="6836B1CD" w14:textId="77777777" w:rsidR="00B04CBE" w:rsidRPr="002957ED" w:rsidRDefault="00B04CBE" w:rsidP="00B0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638897" w14:textId="153DF70F" w:rsidR="00B04CBE" w:rsidRPr="0048756D" w:rsidRDefault="00B04CBE" w:rsidP="00B04CBE">
            <w:pPr>
              <w:pStyle w:val="ListParagraph"/>
              <w:numPr>
                <w:ilvl w:val="0"/>
                <w:numId w:val="8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Building and collaborative teams</w:t>
            </w:r>
            <w:r w:rsidRPr="00BC777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meet less than 2 of the exemplary criteria. </w:t>
            </w:r>
          </w:p>
          <w:p w14:paraId="154FE310" w14:textId="77777777" w:rsidR="00B04CBE" w:rsidRPr="002957ED" w:rsidRDefault="00B04CBE" w:rsidP="00B0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D7D881" w14:textId="56779359" w:rsidR="002957ED" w:rsidRDefault="002957ED" w:rsidP="002957ED"/>
    <w:p w14:paraId="445C9E11" w14:textId="77777777" w:rsidR="002957ED" w:rsidRDefault="002957ED">
      <w:r>
        <w:br w:type="page"/>
      </w:r>
    </w:p>
    <w:p w14:paraId="4C78EF0D" w14:textId="3D2BE890" w:rsidR="002957ED" w:rsidRDefault="002957ED" w:rsidP="002957ED">
      <w:pPr>
        <w:pStyle w:val="Heading1"/>
      </w:pPr>
      <w:bookmarkStart w:id="10" w:name="_Essential_Function_4:"/>
      <w:bookmarkStart w:id="11" w:name="_Toc138832667"/>
      <w:bookmarkEnd w:id="10"/>
      <w:r>
        <w:lastRenderedPageBreak/>
        <w:t xml:space="preserve">Essential Function 4: Tiered </w:t>
      </w:r>
      <w:r w:rsidR="000E3757">
        <w:t>System</w:t>
      </w:r>
      <w:r>
        <w:t xml:space="preserve"> of Support</w:t>
      </w:r>
      <w:bookmarkEnd w:id="11"/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30"/>
        <w:gridCol w:w="2430"/>
        <w:gridCol w:w="1710"/>
      </w:tblGrid>
      <w:tr w:rsidR="00546ECE" w14:paraId="52F84383" w14:textId="77777777" w:rsidTr="00104B2B">
        <w:trPr>
          <w:tblHeader/>
        </w:trPr>
        <w:tc>
          <w:tcPr>
            <w:tcW w:w="13140" w:type="dxa"/>
            <w:gridSpan w:val="4"/>
            <w:shd w:val="clear" w:color="auto" w:fill="DFD4BB"/>
          </w:tcPr>
          <w:p w14:paraId="3AEA8B8C" w14:textId="459B267E" w:rsidR="00546ECE" w:rsidRDefault="00546ECE" w:rsidP="00546E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DCI-MTSS District-Level Implementation Practice Profile</w:t>
            </w:r>
          </w:p>
        </w:tc>
      </w:tr>
      <w:tr w:rsidR="00546ECE" w14:paraId="5091835D" w14:textId="77777777" w:rsidTr="00104B2B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14:paraId="36BD1309" w14:textId="77777777" w:rsidR="00546ECE" w:rsidRDefault="00546ECE" w:rsidP="00546E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E900A4D" w14:textId="77777777" w:rsidR="00546ECE" w:rsidRDefault="00546ECE" w:rsidP="00546E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E7F122" w14:textId="77777777" w:rsidR="00546ECE" w:rsidRDefault="00546ECE" w:rsidP="00546ECE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1A71EE" w14:textId="77777777" w:rsidR="00546ECE" w:rsidRDefault="00546ECE" w:rsidP="00546E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546ECE" w14:paraId="5BE13059" w14:textId="77777777" w:rsidTr="00104B2B">
        <w:trPr>
          <w:trHeight w:val="827"/>
        </w:trPr>
        <w:tc>
          <w:tcPr>
            <w:tcW w:w="13140" w:type="dxa"/>
            <w:gridSpan w:val="4"/>
            <w:shd w:val="clear" w:color="auto" w:fill="EBE4D5"/>
            <w:vAlign w:val="center"/>
          </w:tcPr>
          <w:p w14:paraId="25702FA9" w14:textId="677598DD" w:rsidR="00546ECE" w:rsidRPr="0079225A" w:rsidRDefault="00546ECE" w:rsidP="00546ECE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9225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Essential Function 4: District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79225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eaders maintain a tiered system of </w:t>
            </w:r>
            <w:proofErr w:type="gramStart"/>
            <w:r w:rsidRPr="0079225A">
              <w:rPr>
                <w:rFonts w:eastAsia="Calibri" w:cstheme="minorHAnsi"/>
                <w:b/>
                <w:bCs/>
                <w:sz w:val="20"/>
                <w:szCs w:val="20"/>
              </w:rPr>
              <w:t>supports</w:t>
            </w:r>
            <w:proofErr w:type="gramEnd"/>
            <w:r w:rsidRPr="0079225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that provides efficient, effective, and equitable allocation of resources to support all students. </w:t>
            </w:r>
          </w:p>
        </w:tc>
      </w:tr>
      <w:tr w:rsidR="00546ECE" w14:paraId="5A750F65" w14:textId="77777777" w:rsidTr="00104B2B">
        <w:trPr>
          <w:trHeight w:val="2276"/>
        </w:trPr>
        <w:tc>
          <w:tcPr>
            <w:tcW w:w="5670" w:type="dxa"/>
            <w:shd w:val="clear" w:color="auto" w:fill="auto"/>
          </w:tcPr>
          <w:p w14:paraId="406DCA14" w14:textId="392924F6" w:rsidR="00546ECE" w:rsidRDefault="00546ECE" w:rsidP="00546ECE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>developed and documented a tiered system of support for academics (literacy and instruction) and behavior that meets</w:t>
            </w:r>
            <w:r w:rsidRPr="0048756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8/8</w:t>
            </w:r>
            <w:r w:rsidRPr="0048756D">
              <w:rPr>
                <w:rFonts w:eastAsia="Calibri"/>
                <w:sz w:val="20"/>
                <w:szCs w:val="20"/>
              </w:rPr>
              <w:t xml:space="preserve"> of the following criteria.</w:t>
            </w:r>
          </w:p>
          <w:p w14:paraId="4EEE2DD7" w14:textId="474B40C7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color w:val="000000"/>
                <w:sz w:val="20"/>
                <w:szCs w:val="20"/>
              </w:rPr>
              <w:t xml:space="preserve">A process to identify and support tiered interventions matched to student </w:t>
            </w:r>
            <w:proofErr w:type="gramStart"/>
            <w:r w:rsidRPr="002B2BD5">
              <w:rPr>
                <w:rFonts w:eastAsia="Calibri"/>
                <w:color w:val="000000"/>
                <w:sz w:val="20"/>
                <w:szCs w:val="20"/>
              </w:rPr>
              <w:t>need</w:t>
            </w:r>
            <w:proofErr w:type="gramEnd"/>
          </w:p>
          <w:p w14:paraId="22618360" w14:textId="2D00E4DE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sz w:val="20"/>
                <w:szCs w:val="20"/>
              </w:rPr>
              <w:t xml:space="preserve">An equitable allocation of resources (fiscal, personnel, time, facilities, etc.) to support a tiered framework of instructional </w:t>
            </w:r>
            <w:proofErr w:type="gramStart"/>
            <w:r w:rsidRPr="002B2BD5">
              <w:rPr>
                <w:rFonts w:eastAsia="Calibri"/>
                <w:sz w:val="20"/>
                <w:szCs w:val="20"/>
              </w:rPr>
              <w:t>practices</w:t>
            </w:r>
            <w:proofErr w:type="gramEnd"/>
          </w:p>
          <w:p w14:paraId="11F9AD6E" w14:textId="1658D292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sz w:val="20"/>
                <w:szCs w:val="20"/>
              </w:rPr>
              <w:t xml:space="preserve">Alignment of instructional resources </w:t>
            </w:r>
            <w:r w:rsidRPr="00EB7026">
              <w:rPr>
                <w:rFonts w:eastAsia="Calibri"/>
                <w:sz w:val="20"/>
                <w:szCs w:val="20"/>
              </w:rPr>
              <w:t>used across Tiers 1, 2, and 3</w:t>
            </w:r>
          </w:p>
          <w:p w14:paraId="327F073D" w14:textId="502A4731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A process for how learners will be identified as needing intervention (i.e., what data will be collected, by w</w:t>
            </w:r>
            <w:r>
              <w:rPr>
                <w:rFonts w:eastAsia="Calibri"/>
                <w:sz w:val="20"/>
                <w:szCs w:val="20"/>
              </w:rPr>
              <w:t>hat date</w:t>
            </w:r>
            <w:r w:rsidRPr="00EB7026">
              <w:rPr>
                <w:rFonts w:eastAsia="Calibri"/>
                <w:sz w:val="20"/>
                <w:szCs w:val="20"/>
              </w:rPr>
              <w:t>, by whom, entrance/exit criteria)</w:t>
            </w:r>
          </w:p>
          <w:p w14:paraId="4E45846E" w14:textId="00FA0DA7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A description of the continuum of interventions and practices at all education levels</w:t>
            </w:r>
          </w:p>
          <w:p w14:paraId="5BF63E8F" w14:textId="13EA73E5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Protocols for individualization (e.g., changing the intervention in response to ongoing progress monitoring to address the learner’s needs)</w:t>
            </w:r>
          </w:p>
          <w:p w14:paraId="10CAE28C" w14:textId="246CE2D3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Protocols for communicating and collaborating with necessary stakeholders (staff, learners, families, community partners)</w:t>
            </w:r>
          </w:p>
          <w:p w14:paraId="1B8DF478" w14:textId="4A2EF058" w:rsidR="00546ECE" w:rsidRPr="004A7306" w:rsidRDefault="00546ECE" w:rsidP="00546ECE">
            <w:pPr>
              <w:pStyle w:val="ListParagraph"/>
              <w:numPr>
                <w:ilvl w:val="0"/>
                <w:numId w:val="54"/>
              </w:numPr>
              <w:rPr>
                <w:rFonts w:eastAsia="Calibri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A process to ensure fidelity</w:t>
            </w:r>
            <w:r w:rsidRPr="002B2BD5">
              <w:rPr>
                <w:rFonts w:eastAsia="Calibri"/>
                <w:sz w:val="20"/>
                <w:szCs w:val="20"/>
              </w:rPr>
              <w:t xml:space="preserve"> of implementation</w:t>
            </w:r>
          </w:p>
        </w:tc>
        <w:tc>
          <w:tcPr>
            <w:tcW w:w="3330" w:type="dxa"/>
            <w:shd w:val="clear" w:color="auto" w:fill="auto"/>
          </w:tcPr>
          <w:p w14:paraId="71A93A17" w14:textId="07B11AD1" w:rsidR="00546ECE" w:rsidRDefault="00546ECE" w:rsidP="00546ECE">
            <w:pPr>
              <w:pStyle w:val="ListParagraph"/>
              <w:numPr>
                <w:ilvl w:val="0"/>
                <w:numId w:val="55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>developed and documented a tiered system of support for academics (literacy and instruction) and behavior that meets</w:t>
            </w:r>
            <w:r w:rsidRPr="0048756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6/8</w:t>
            </w:r>
            <w:r w:rsidRPr="0048756D">
              <w:rPr>
                <w:rFonts w:eastAsia="Calibri"/>
                <w:sz w:val="20"/>
                <w:szCs w:val="20"/>
              </w:rPr>
              <w:t xml:space="preserve"> of the</w:t>
            </w:r>
            <w:r>
              <w:rPr>
                <w:rFonts w:eastAsia="Calibri"/>
                <w:sz w:val="20"/>
                <w:szCs w:val="20"/>
              </w:rPr>
              <w:t xml:space="preserve"> exemplary </w:t>
            </w:r>
            <w:r w:rsidRPr="0048756D">
              <w:rPr>
                <w:rFonts w:eastAsia="Calibri"/>
                <w:sz w:val="20"/>
                <w:szCs w:val="20"/>
              </w:rPr>
              <w:t>criteria</w:t>
            </w:r>
            <w:r>
              <w:rPr>
                <w:rFonts w:eastAsia="Calibri"/>
                <w:sz w:val="20"/>
                <w:szCs w:val="20"/>
              </w:rPr>
              <w:t xml:space="preserve"> and includes the following</w:t>
            </w:r>
            <w:r w:rsidRPr="0048756D">
              <w:rPr>
                <w:rFonts w:eastAsia="Calibri"/>
                <w:sz w:val="20"/>
                <w:szCs w:val="20"/>
              </w:rPr>
              <w:t>.</w:t>
            </w:r>
          </w:p>
          <w:p w14:paraId="04268A1B" w14:textId="6952DD8D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color w:val="000000"/>
                <w:sz w:val="20"/>
                <w:szCs w:val="20"/>
              </w:rPr>
              <w:t xml:space="preserve">A process to identify and support tiered interventions matched to student </w:t>
            </w:r>
            <w:proofErr w:type="gramStart"/>
            <w:r w:rsidRPr="002B2BD5">
              <w:rPr>
                <w:rFonts w:eastAsia="Calibri"/>
                <w:color w:val="000000"/>
                <w:sz w:val="20"/>
                <w:szCs w:val="20"/>
              </w:rPr>
              <w:t>need</w:t>
            </w:r>
            <w:proofErr w:type="gramEnd"/>
          </w:p>
          <w:p w14:paraId="19FEAFEF" w14:textId="2B0A6BA0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sz w:val="20"/>
                <w:szCs w:val="20"/>
              </w:rPr>
              <w:t>Alignment of instructional resources used across Tiers 1, 2, and 3</w:t>
            </w:r>
          </w:p>
          <w:p w14:paraId="3246A1F4" w14:textId="49CFA733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sz w:val="20"/>
                <w:szCs w:val="20"/>
              </w:rPr>
              <w:t>A description of the continuum of interventions and practices at all education levels</w:t>
            </w:r>
          </w:p>
          <w:p w14:paraId="2FE84ECD" w14:textId="77777777" w:rsidR="00546ECE" w:rsidRPr="002B2BD5" w:rsidRDefault="00546ECE" w:rsidP="00546E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DD6BFC4" w14:textId="3E4E33B5" w:rsidR="00546ECE" w:rsidRDefault="00546ECE" w:rsidP="00546ECE">
            <w:pPr>
              <w:pStyle w:val="ListParagraph"/>
              <w:numPr>
                <w:ilvl w:val="0"/>
                <w:numId w:val="56"/>
              </w:numPr>
              <w:rPr>
                <w:rFonts w:eastAsia="Calibri"/>
                <w:sz w:val="20"/>
                <w:szCs w:val="20"/>
              </w:rPr>
            </w:pPr>
            <w:r w:rsidRPr="004D472B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</w:t>
            </w:r>
            <w:r w:rsidRPr="004D472B">
              <w:rPr>
                <w:rFonts w:eastAsia="Calibri"/>
                <w:sz w:val="20"/>
                <w:szCs w:val="20"/>
              </w:rPr>
              <w:t xml:space="preserve">has </w:t>
            </w:r>
            <w:r>
              <w:rPr>
                <w:rFonts w:eastAsia="Calibri"/>
                <w:sz w:val="20"/>
                <w:szCs w:val="20"/>
              </w:rPr>
              <w:t>developed and documented a tiered system of support for academics (literacy and instruction) and behavior that meets</w:t>
            </w:r>
            <w:r w:rsidRPr="0048756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4/8</w:t>
            </w:r>
            <w:r w:rsidRPr="0048756D">
              <w:rPr>
                <w:rFonts w:eastAsia="Calibri"/>
                <w:sz w:val="20"/>
                <w:szCs w:val="20"/>
              </w:rPr>
              <w:t xml:space="preserve"> of the</w:t>
            </w:r>
            <w:r>
              <w:rPr>
                <w:rFonts w:eastAsia="Calibri"/>
                <w:sz w:val="20"/>
                <w:szCs w:val="20"/>
              </w:rPr>
              <w:t xml:space="preserve"> exemplary </w:t>
            </w:r>
            <w:r w:rsidRPr="0048756D">
              <w:rPr>
                <w:rFonts w:eastAsia="Calibri"/>
                <w:sz w:val="20"/>
                <w:szCs w:val="20"/>
              </w:rPr>
              <w:t>criteria</w:t>
            </w:r>
            <w:r>
              <w:rPr>
                <w:rFonts w:eastAsia="Calibri"/>
                <w:sz w:val="20"/>
                <w:szCs w:val="20"/>
              </w:rPr>
              <w:t xml:space="preserve"> and includes the following</w:t>
            </w:r>
            <w:r w:rsidRPr="0048756D">
              <w:rPr>
                <w:rFonts w:eastAsia="Calibri"/>
                <w:sz w:val="20"/>
                <w:szCs w:val="20"/>
              </w:rPr>
              <w:t>.</w:t>
            </w:r>
          </w:p>
          <w:p w14:paraId="7E23D294" w14:textId="75206328" w:rsidR="00546ECE" w:rsidRDefault="00546ECE" w:rsidP="00546ECE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2B2BD5">
              <w:rPr>
                <w:rFonts w:eastAsia="Calibri"/>
                <w:sz w:val="20"/>
                <w:szCs w:val="20"/>
              </w:rPr>
              <w:t>A description of the continuum of interventions and practices at all education levels</w:t>
            </w:r>
          </w:p>
        </w:tc>
        <w:tc>
          <w:tcPr>
            <w:tcW w:w="1710" w:type="dxa"/>
            <w:shd w:val="clear" w:color="auto" w:fill="auto"/>
          </w:tcPr>
          <w:p w14:paraId="3F527C3D" w14:textId="34FF29A5" w:rsidR="00546ECE" w:rsidRPr="002B2BD5" w:rsidRDefault="00546ECE" w:rsidP="00546ECE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The tiered system of support meets less than 4 of the exemplary criteria. </w:t>
            </w:r>
          </w:p>
        </w:tc>
      </w:tr>
      <w:tr w:rsidR="00546ECE" w14:paraId="6636AFDE" w14:textId="77777777" w:rsidTr="00104B2B">
        <w:trPr>
          <w:trHeight w:val="2276"/>
        </w:trPr>
        <w:tc>
          <w:tcPr>
            <w:tcW w:w="5670" w:type="dxa"/>
            <w:shd w:val="clear" w:color="auto" w:fill="auto"/>
          </w:tcPr>
          <w:p w14:paraId="59FAD1E1" w14:textId="36591CE6" w:rsidR="00546ECE" w:rsidRPr="00EB7026" w:rsidRDefault="00546ECE" w:rsidP="00546ECE">
            <w:pPr>
              <w:pStyle w:val="ListParagraph"/>
              <w:numPr>
                <w:ilvl w:val="0"/>
                <w:numId w:val="53"/>
              </w:numPr>
              <w:rPr>
                <w:rFonts w:eastAsia="Calibri"/>
                <w:sz w:val="20"/>
                <w:szCs w:val="20"/>
              </w:rPr>
            </w:pPr>
            <w:r w:rsidRPr="0048756D">
              <w:rPr>
                <w:rFonts w:eastAsia="Calibri"/>
                <w:sz w:val="20"/>
                <w:szCs w:val="20"/>
              </w:rPr>
              <w:lastRenderedPageBreak/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48756D">
              <w:rPr>
                <w:rFonts w:eastAsia="Calibri"/>
                <w:sz w:val="20"/>
                <w:szCs w:val="20"/>
              </w:rPr>
              <w:t xml:space="preserve"> has developed a process for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756D">
              <w:rPr>
                <w:rFonts w:eastAsia="Calibri"/>
                <w:sz w:val="20"/>
                <w:szCs w:val="20"/>
              </w:rPr>
              <w:t>buildings to engage families as meaningful stakeholders in the implementation</w:t>
            </w:r>
            <w:r>
              <w:rPr>
                <w:rFonts w:eastAsia="Calibri"/>
                <w:sz w:val="20"/>
                <w:szCs w:val="20"/>
              </w:rPr>
              <w:t xml:space="preserve"> of the tiered system of support. The process includes 2/2 </w:t>
            </w:r>
            <w:r w:rsidRPr="00EB7026">
              <w:rPr>
                <w:rFonts w:eastAsia="Calibri"/>
                <w:sz w:val="20"/>
                <w:szCs w:val="20"/>
              </w:rPr>
              <w:t xml:space="preserve">of the following criteria. </w:t>
            </w:r>
          </w:p>
          <w:p w14:paraId="7F44D829" w14:textId="42C6B10E" w:rsidR="00546ECE" w:rsidRPr="00EB7026" w:rsidRDefault="00546ECE" w:rsidP="00546ECE">
            <w:pPr>
              <w:pStyle w:val="ListParagraph"/>
              <w:numPr>
                <w:ilvl w:val="0"/>
                <w:numId w:val="54"/>
              </w:numPr>
              <w:rPr>
                <w:rFonts w:eastAsia="Calibri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 xml:space="preserve">Families have opportunities to learn how the district has defined Tiers 1, 2 and 3, and specific strategies for families to support learner </w:t>
            </w:r>
            <w:proofErr w:type="gramStart"/>
            <w:r w:rsidRPr="00EB7026">
              <w:rPr>
                <w:rFonts w:eastAsia="Calibri"/>
                <w:sz w:val="20"/>
                <w:szCs w:val="20"/>
              </w:rPr>
              <w:t>success</w:t>
            </w:r>
            <w:proofErr w:type="gramEnd"/>
          </w:p>
          <w:p w14:paraId="2E240B44" w14:textId="5B834C5D" w:rsidR="00546ECE" w:rsidRPr="002B2BD5" w:rsidRDefault="00546ECE" w:rsidP="00546ECE">
            <w:pPr>
              <w:pStyle w:val="ListParagraph"/>
              <w:numPr>
                <w:ilvl w:val="0"/>
                <w:numId w:val="54"/>
              </w:numPr>
              <w:rPr>
                <w:rFonts w:eastAsia="Calibri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Communication for families regarding the description, purpose, anticipated duration, and at-home support needed in a language and format that is conducive to the needs of families</w:t>
            </w:r>
          </w:p>
        </w:tc>
        <w:tc>
          <w:tcPr>
            <w:tcW w:w="3330" w:type="dxa"/>
            <w:shd w:val="clear" w:color="auto" w:fill="auto"/>
          </w:tcPr>
          <w:p w14:paraId="2E606C0D" w14:textId="37AA6515" w:rsidR="00546ECE" w:rsidRDefault="00546ECE" w:rsidP="00546ECE">
            <w:pPr>
              <w:pStyle w:val="ListParagraph"/>
              <w:numPr>
                <w:ilvl w:val="0"/>
                <w:numId w:val="58"/>
              </w:numPr>
              <w:rPr>
                <w:rFonts w:eastAsia="Calibri"/>
                <w:sz w:val="20"/>
                <w:szCs w:val="20"/>
              </w:rPr>
            </w:pPr>
            <w:r w:rsidRPr="0048756D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48756D">
              <w:rPr>
                <w:rFonts w:eastAsia="Calibri"/>
                <w:sz w:val="20"/>
                <w:szCs w:val="20"/>
              </w:rPr>
              <w:t xml:space="preserve"> has developed a process for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756D">
              <w:rPr>
                <w:rFonts w:eastAsia="Calibri"/>
                <w:sz w:val="20"/>
                <w:szCs w:val="20"/>
              </w:rPr>
              <w:t>buildings to engage families as meaningful stakeholders in the implementation</w:t>
            </w:r>
            <w:r>
              <w:rPr>
                <w:rFonts w:eastAsia="Calibri"/>
                <w:sz w:val="20"/>
                <w:szCs w:val="20"/>
              </w:rPr>
              <w:t xml:space="preserve"> of the tiered system of support. </w:t>
            </w:r>
          </w:p>
          <w:p w14:paraId="37D10845" w14:textId="64A01158" w:rsidR="00546ECE" w:rsidRPr="00775B9C" w:rsidRDefault="00546ECE" w:rsidP="005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9370D5D" w14:textId="769FC3BA" w:rsidR="00546ECE" w:rsidRPr="002957ED" w:rsidRDefault="00546ECE" w:rsidP="00546ECE">
            <w:pPr>
              <w:pStyle w:val="ListParagraph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48756D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48756D">
              <w:rPr>
                <w:rFonts w:eastAsia="Calibri"/>
                <w:sz w:val="20"/>
                <w:szCs w:val="20"/>
              </w:rPr>
              <w:t xml:space="preserve"> has </w:t>
            </w:r>
            <w:r>
              <w:rPr>
                <w:rFonts w:eastAsia="Calibri"/>
                <w:sz w:val="20"/>
                <w:szCs w:val="20"/>
              </w:rPr>
              <w:t xml:space="preserve">general information for families related to the tiered system of support. </w:t>
            </w:r>
          </w:p>
        </w:tc>
        <w:tc>
          <w:tcPr>
            <w:tcW w:w="1710" w:type="dxa"/>
            <w:shd w:val="clear" w:color="auto" w:fill="auto"/>
          </w:tcPr>
          <w:p w14:paraId="0008A1E0" w14:textId="1ED7CC6B" w:rsidR="00546ECE" w:rsidRPr="002957ED" w:rsidRDefault="00546ECE" w:rsidP="00546ECE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0"/>
                <w:szCs w:val="20"/>
              </w:rPr>
            </w:pPr>
            <w:r w:rsidRPr="0048756D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>DLT</w:t>
            </w:r>
            <w:r w:rsidRPr="0048756D">
              <w:rPr>
                <w:rFonts w:eastAsia="Calibri"/>
                <w:sz w:val="20"/>
                <w:szCs w:val="20"/>
              </w:rPr>
              <w:t xml:space="preserve"> has </w:t>
            </w:r>
            <w:r>
              <w:rPr>
                <w:rFonts w:eastAsia="Calibri"/>
                <w:sz w:val="20"/>
                <w:szCs w:val="20"/>
              </w:rPr>
              <w:t xml:space="preserve">not yet </w:t>
            </w:r>
            <w:r w:rsidRPr="0048756D">
              <w:rPr>
                <w:rFonts w:eastAsia="Calibri"/>
                <w:sz w:val="20"/>
                <w:szCs w:val="20"/>
              </w:rPr>
              <w:t xml:space="preserve">developed </w:t>
            </w:r>
            <w:r>
              <w:rPr>
                <w:rFonts w:eastAsia="Calibri"/>
                <w:sz w:val="20"/>
                <w:szCs w:val="20"/>
              </w:rPr>
              <w:t xml:space="preserve">information for families related to the tired system of </w:t>
            </w:r>
            <w:proofErr w:type="gramStart"/>
            <w:r>
              <w:rPr>
                <w:rFonts w:eastAsia="Calibri"/>
                <w:sz w:val="20"/>
                <w:szCs w:val="20"/>
              </w:rPr>
              <w:t>supports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</w:tbl>
    <w:p w14:paraId="6AF7AE67" w14:textId="77777777" w:rsidR="002957ED" w:rsidRDefault="002957ED" w:rsidP="002957ED"/>
    <w:p w14:paraId="1AE7AA08" w14:textId="452AF746" w:rsidR="002957ED" w:rsidRDefault="002957ED">
      <w:r>
        <w:br w:type="page"/>
      </w:r>
    </w:p>
    <w:p w14:paraId="1C5D2261" w14:textId="5B969F16" w:rsidR="002957ED" w:rsidRDefault="002957ED" w:rsidP="002957ED">
      <w:pPr>
        <w:pStyle w:val="Heading1"/>
      </w:pPr>
      <w:bookmarkStart w:id="12" w:name="_Essential_Function_5:"/>
      <w:bookmarkStart w:id="13" w:name="_Toc138832668"/>
      <w:bookmarkEnd w:id="12"/>
      <w:r>
        <w:lastRenderedPageBreak/>
        <w:t>Essential Function 5: Effective Teaching and Learning Practices</w:t>
      </w:r>
      <w:bookmarkEnd w:id="13"/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30"/>
        <w:gridCol w:w="2430"/>
        <w:gridCol w:w="1710"/>
      </w:tblGrid>
      <w:tr w:rsidR="00546ECE" w14:paraId="792AD84F" w14:textId="77777777" w:rsidTr="00DD641D">
        <w:trPr>
          <w:tblHeader/>
        </w:trPr>
        <w:tc>
          <w:tcPr>
            <w:tcW w:w="13140" w:type="dxa"/>
            <w:gridSpan w:val="4"/>
            <w:shd w:val="clear" w:color="auto" w:fill="DFD4BB"/>
          </w:tcPr>
          <w:p w14:paraId="0E875740" w14:textId="7C7A0E3F" w:rsidR="00546ECE" w:rsidRDefault="00546ECE" w:rsidP="00546E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DCI-MTSS District-Level Implementation Practice Profile</w:t>
            </w:r>
          </w:p>
        </w:tc>
      </w:tr>
      <w:tr w:rsidR="001C1EDD" w14:paraId="67BD2313" w14:textId="77777777" w:rsidTr="00DD641D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14:paraId="10A73390" w14:textId="77777777" w:rsidR="001C1EDD" w:rsidRDefault="001C1ED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971D3E1" w14:textId="77777777" w:rsidR="001C1EDD" w:rsidRDefault="001C1ED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DA6443" w14:textId="77777777" w:rsidR="001C1EDD" w:rsidRDefault="001C1EDD" w:rsidP="0038130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452C31" w14:textId="77777777" w:rsidR="001C1EDD" w:rsidRDefault="001C1ED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9C6864" w14:paraId="2001A350" w14:textId="77777777" w:rsidTr="00DD641D">
        <w:trPr>
          <w:trHeight w:val="827"/>
        </w:trPr>
        <w:tc>
          <w:tcPr>
            <w:tcW w:w="13140" w:type="dxa"/>
            <w:gridSpan w:val="4"/>
            <w:shd w:val="clear" w:color="auto" w:fill="EBE4D5"/>
            <w:vAlign w:val="center"/>
          </w:tcPr>
          <w:p w14:paraId="6CD41A4B" w14:textId="50AE61BA" w:rsidR="009C6864" w:rsidRPr="009C6864" w:rsidRDefault="009C6864" w:rsidP="009C6864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C686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Essential </w:t>
            </w:r>
            <w:r w:rsidRPr="009C6864">
              <w:rPr>
                <w:rFonts w:eastAsia="Calibri" w:cstheme="minorHAnsi"/>
                <w:b/>
                <w:bCs/>
                <w:sz w:val="20"/>
                <w:szCs w:val="20"/>
                <w:shd w:val="clear" w:color="auto" w:fill="EBE4D5"/>
              </w:rPr>
              <w:t xml:space="preserve">Function 5: District </w:t>
            </w:r>
            <w:r w:rsidR="00DD641D">
              <w:rPr>
                <w:rFonts w:eastAsia="Calibri" w:cstheme="minorHAnsi"/>
                <w:b/>
                <w:bCs/>
                <w:sz w:val="20"/>
                <w:szCs w:val="20"/>
                <w:shd w:val="clear" w:color="auto" w:fill="EBE4D5"/>
              </w:rPr>
              <w:t>l</w:t>
            </w:r>
            <w:r w:rsidRPr="009C6864">
              <w:rPr>
                <w:rFonts w:eastAsia="Calibri" w:cstheme="minorHAnsi"/>
                <w:b/>
                <w:bCs/>
                <w:sz w:val="20"/>
                <w:szCs w:val="20"/>
                <w:shd w:val="clear" w:color="auto" w:fill="EBE4D5"/>
              </w:rPr>
              <w:t>eaders select and align effective teaching and learning practices to increase the probability that instruction, interventions, and supports</w:t>
            </w:r>
            <w:r w:rsidRPr="009C686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meet the needs of all students. </w:t>
            </w:r>
          </w:p>
        </w:tc>
      </w:tr>
      <w:tr w:rsidR="001C1EDD" w14:paraId="7F3499E7" w14:textId="77777777" w:rsidTr="00DD641D">
        <w:trPr>
          <w:trHeight w:val="2276"/>
        </w:trPr>
        <w:tc>
          <w:tcPr>
            <w:tcW w:w="5670" w:type="dxa"/>
            <w:shd w:val="clear" w:color="auto" w:fill="auto"/>
          </w:tcPr>
          <w:p w14:paraId="33AB2418" w14:textId="5FC403B8" w:rsidR="001C1EDD" w:rsidRPr="00EB7026" w:rsidRDefault="004D4E7D" w:rsidP="00C83904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>
              <w:br w:type="page"/>
            </w:r>
            <w:r w:rsidR="00C43927">
              <w:br w:type="page"/>
            </w:r>
            <w:r w:rsidR="00D415EB">
              <w:br w:type="page"/>
            </w:r>
            <w:r w:rsidR="001C1EDD" w:rsidRPr="00EB7026">
              <w:rPr>
                <w:rFonts w:eastAsia="Calibri"/>
                <w:sz w:val="20"/>
                <w:szCs w:val="20"/>
              </w:rPr>
              <w:t>The DLT collaborates with buildings to select and align effective teaching and learning practices at Tiers 1, 2</w:t>
            </w:r>
            <w:r w:rsidR="00D3396A">
              <w:rPr>
                <w:rFonts w:eastAsia="Calibri"/>
                <w:sz w:val="20"/>
                <w:szCs w:val="20"/>
              </w:rPr>
              <w:t>,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 </w:t>
            </w:r>
            <w:r w:rsidR="008A1D39">
              <w:rPr>
                <w:rFonts w:eastAsia="Calibri"/>
                <w:sz w:val="20"/>
                <w:szCs w:val="20"/>
              </w:rPr>
              <w:t xml:space="preserve">and </w:t>
            </w:r>
            <w:r w:rsidR="001C1EDD" w:rsidRPr="00EB7026">
              <w:rPr>
                <w:rFonts w:eastAsia="Calibri"/>
                <w:sz w:val="20"/>
                <w:szCs w:val="20"/>
              </w:rPr>
              <w:t>3 from a menu of district approved and supported practices, interventions</w:t>
            </w:r>
            <w:r w:rsidR="008A1D39">
              <w:rPr>
                <w:rFonts w:eastAsia="Calibri"/>
                <w:sz w:val="20"/>
                <w:szCs w:val="20"/>
              </w:rPr>
              <w:t>,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 and supports that meet 5/5 of the following criteria. </w:t>
            </w:r>
          </w:p>
          <w:p w14:paraId="479489DB" w14:textId="552AF6ED" w:rsidR="001C1EDD" w:rsidRPr="00EB7026" w:rsidRDefault="00A42579" w:rsidP="00C83904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re evidence-based and grounded in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research</w:t>
            </w:r>
            <w:proofErr w:type="gramEnd"/>
          </w:p>
          <w:p w14:paraId="287967EF" w14:textId="547CC576" w:rsidR="001C1EDD" w:rsidRPr="00EB7026" w:rsidRDefault="00A42579" w:rsidP="00C83904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ddress essential academic (literacy and instruction) and behavior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components</w:t>
            </w:r>
            <w:proofErr w:type="gramEnd"/>
          </w:p>
          <w:p w14:paraId="5494F957" w14:textId="3AE7FF53" w:rsidR="001C1EDD" w:rsidRPr="00EB7026" w:rsidRDefault="00A42579" w:rsidP="00C83904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atch the needs identified by district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data</w:t>
            </w:r>
            <w:proofErr w:type="gramEnd"/>
          </w:p>
          <w:p w14:paraId="607B8541" w14:textId="26E03465" w:rsidR="001C1EDD" w:rsidRPr="00EB7026" w:rsidRDefault="00A42579" w:rsidP="00C83904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</w:t>
            </w:r>
            <w:r w:rsidR="001C1EDD" w:rsidRPr="00EB7026">
              <w:rPr>
                <w:rFonts w:eastAsia="Calibri"/>
                <w:sz w:val="20"/>
                <w:szCs w:val="20"/>
              </w:rPr>
              <w:t>it within the capacity of the district to be successfully implemented (e.g., staff, financial, professional learning, buy-in)</w:t>
            </w:r>
          </w:p>
          <w:p w14:paraId="25AB1337" w14:textId="1630BFF8" w:rsidR="001C1EDD" w:rsidRPr="00EB7026" w:rsidRDefault="005B018D" w:rsidP="00C83904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1C1EDD" w:rsidRPr="00EB7026">
              <w:rPr>
                <w:rFonts w:eastAsia="Calibri"/>
                <w:sz w:val="20"/>
                <w:szCs w:val="20"/>
              </w:rPr>
              <w:t>re aligned with community, regional, and/or state priorities, as well as family and community values and culture</w:t>
            </w:r>
          </w:p>
        </w:tc>
        <w:tc>
          <w:tcPr>
            <w:tcW w:w="3330" w:type="dxa"/>
            <w:shd w:val="clear" w:color="auto" w:fill="auto"/>
          </w:tcPr>
          <w:p w14:paraId="4648E98B" w14:textId="35B0C6DB" w:rsidR="001C1EDD" w:rsidRPr="00EB7026" w:rsidRDefault="001C1EDD" w:rsidP="00C83904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</w:rPr>
            </w:pP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collaborates with buildings to select and align effective teaching and learning practices </w:t>
            </w:r>
            <w:proofErr w:type="gramStart"/>
            <w:r>
              <w:rPr>
                <w:rFonts w:eastAsia="Calibri"/>
                <w:sz w:val="20"/>
                <w:szCs w:val="20"/>
              </w:rPr>
              <w:t>at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Tiers 1, 2</w:t>
            </w:r>
            <w:r w:rsidR="008A1D39">
              <w:rPr>
                <w:rFonts w:eastAsia="Calibri"/>
                <w:sz w:val="20"/>
                <w:szCs w:val="20"/>
              </w:rPr>
              <w:t xml:space="preserve">, and </w:t>
            </w: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selection </w:t>
            </w:r>
            <w:r w:rsidRPr="00A9375C">
              <w:rPr>
                <w:rFonts w:eastAsia="Calibri"/>
                <w:sz w:val="20"/>
                <w:szCs w:val="20"/>
              </w:rPr>
              <w:t>process includes</w:t>
            </w:r>
            <w:r>
              <w:rPr>
                <w:rFonts w:eastAsia="Calibri"/>
                <w:sz w:val="20"/>
                <w:szCs w:val="20"/>
              </w:rPr>
              <w:t xml:space="preserve"> practices, interventions</w:t>
            </w:r>
            <w:r w:rsidR="005C6F1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and supports that meet 4/4 of the following </w:t>
            </w:r>
            <w:r w:rsidRPr="00EB7026">
              <w:rPr>
                <w:rFonts w:eastAsia="Calibri"/>
                <w:sz w:val="20"/>
                <w:szCs w:val="20"/>
              </w:rPr>
              <w:t>criteria.</w:t>
            </w:r>
          </w:p>
          <w:p w14:paraId="4DCFE8EC" w14:textId="046402F5" w:rsidR="001C1EDD" w:rsidRPr="00EB7026" w:rsidRDefault="005B018D" w:rsidP="00C83904">
            <w:pPr>
              <w:pStyle w:val="ListParagraph"/>
              <w:numPr>
                <w:ilvl w:val="0"/>
                <w:numId w:val="8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 evidence-based and grounded in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research</w:t>
            </w:r>
            <w:proofErr w:type="gramEnd"/>
            <w:r w:rsidR="001C1EDD" w:rsidRPr="00EB702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C2785A5" w14:textId="34340897" w:rsidR="001C1EDD" w:rsidRPr="00EB7026" w:rsidRDefault="005B018D" w:rsidP="00C83904">
            <w:pPr>
              <w:pStyle w:val="ListParagraph"/>
              <w:numPr>
                <w:ilvl w:val="0"/>
                <w:numId w:val="8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ddress essential academic (literacy and instruction) and behavior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components</w:t>
            </w:r>
            <w:proofErr w:type="gramEnd"/>
            <w:r w:rsidR="001C1EDD" w:rsidRPr="00EB702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33ED199" w14:textId="77168048" w:rsidR="001C1EDD" w:rsidRPr="00EB7026" w:rsidRDefault="005B018D" w:rsidP="00C83904">
            <w:pPr>
              <w:pStyle w:val="ListParagraph"/>
              <w:numPr>
                <w:ilvl w:val="0"/>
                <w:numId w:val="8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="001C1EDD" w:rsidRPr="00EB7026">
              <w:rPr>
                <w:rFonts w:eastAsia="Calibri"/>
                <w:sz w:val="20"/>
                <w:szCs w:val="20"/>
              </w:rPr>
              <w:t xml:space="preserve">atch the needs identified by district </w:t>
            </w:r>
            <w:proofErr w:type="gramStart"/>
            <w:r w:rsidR="001C1EDD" w:rsidRPr="00EB7026">
              <w:rPr>
                <w:rFonts w:eastAsia="Calibri"/>
                <w:sz w:val="20"/>
                <w:szCs w:val="20"/>
              </w:rPr>
              <w:t>data</w:t>
            </w:r>
            <w:proofErr w:type="gramEnd"/>
            <w:r w:rsidR="001C1EDD" w:rsidRPr="00EB7026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2F0CEEA3" w14:textId="0FC813FB" w:rsidR="001C1EDD" w:rsidRPr="002957ED" w:rsidRDefault="005B018D" w:rsidP="005B018D">
            <w:pPr>
              <w:pStyle w:val="ListParagraph"/>
              <w:numPr>
                <w:ilvl w:val="0"/>
                <w:numId w:val="82"/>
              </w:numPr>
              <w:rPr>
                <w:rFonts w:eastAsia="Calibri"/>
                <w:sz w:val="20"/>
                <w:szCs w:val="20"/>
              </w:rPr>
            </w:pPr>
            <w:r w:rsidRPr="005B018D">
              <w:rPr>
                <w:rFonts w:eastAsia="Calibri"/>
                <w:sz w:val="20"/>
                <w:szCs w:val="20"/>
              </w:rPr>
              <w:t>F</w:t>
            </w:r>
            <w:r w:rsidR="001C1EDD" w:rsidRPr="005B018D">
              <w:rPr>
                <w:rFonts w:eastAsia="Calibri"/>
                <w:sz w:val="20"/>
                <w:szCs w:val="20"/>
              </w:rPr>
              <w:t>it within the capacity of the district to be successfully implemented (e.g., staff, financial, professional learning, buy-in)</w:t>
            </w:r>
          </w:p>
        </w:tc>
        <w:tc>
          <w:tcPr>
            <w:tcW w:w="2430" w:type="dxa"/>
            <w:shd w:val="clear" w:color="auto" w:fill="auto"/>
          </w:tcPr>
          <w:p w14:paraId="55AF6741" w14:textId="0377608B" w:rsidR="001C1EDD" w:rsidRDefault="001C1EDD" w:rsidP="00C83904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</w:rPr>
            </w:pP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collaborates with buildings to select and align effective teaching and learning practices </w:t>
            </w:r>
            <w:proofErr w:type="gramStart"/>
            <w:r>
              <w:rPr>
                <w:rFonts w:eastAsia="Calibri"/>
                <w:sz w:val="20"/>
                <w:szCs w:val="20"/>
              </w:rPr>
              <w:t>at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Tiers 1, 2</w:t>
            </w:r>
            <w:r w:rsidR="005C6F18">
              <w:rPr>
                <w:rFonts w:eastAsia="Calibri"/>
                <w:sz w:val="20"/>
                <w:szCs w:val="20"/>
              </w:rPr>
              <w:t>, and</w:t>
            </w:r>
            <w:r>
              <w:rPr>
                <w:rFonts w:eastAsia="Calibri"/>
                <w:sz w:val="20"/>
                <w:szCs w:val="20"/>
              </w:rPr>
              <w:t xml:space="preserve"> 3. </w:t>
            </w: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selection </w:t>
            </w:r>
            <w:r w:rsidRPr="00A9375C">
              <w:rPr>
                <w:rFonts w:eastAsia="Calibri"/>
                <w:sz w:val="20"/>
                <w:szCs w:val="20"/>
              </w:rPr>
              <w:t>process includes</w:t>
            </w:r>
            <w:r>
              <w:rPr>
                <w:rFonts w:eastAsia="Calibri"/>
                <w:sz w:val="20"/>
                <w:szCs w:val="20"/>
              </w:rPr>
              <w:t xml:space="preserve"> practices, interventions</w:t>
            </w:r>
            <w:r w:rsidR="005C6F1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and supports that meet 3/5 of the exemplary criteria. </w:t>
            </w:r>
          </w:p>
          <w:p w14:paraId="1E2BABE6" w14:textId="77777777" w:rsidR="001C1EDD" w:rsidRDefault="001C1EDD" w:rsidP="00381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C1DE4DA" w14:textId="6C612A0C" w:rsidR="001C1EDD" w:rsidRDefault="001C1EDD" w:rsidP="00C83904">
            <w:pPr>
              <w:pStyle w:val="ListParagraph"/>
              <w:numPr>
                <w:ilvl w:val="0"/>
                <w:numId w:val="67"/>
              </w:numPr>
              <w:rPr>
                <w:rFonts w:eastAsia="Calibri"/>
                <w:sz w:val="20"/>
                <w:szCs w:val="20"/>
              </w:rPr>
            </w:pP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DLT collaborates with buildings to select and align effective teaching and learning practices </w:t>
            </w:r>
            <w:proofErr w:type="gramStart"/>
            <w:r>
              <w:rPr>
                <w:rFonts w:eastAsia="Calibri"/>
                <w:sz w:val="20"/>
                <w:szCs w:val="20"/>
              </w:rPr>
              <w:t>at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Tiers 1, 2</w:t>
            </w:r>
            <w:r w:rsidR="005C6F18">
              <w:rPr>
                <w:rFonts w:eastAsia="Calibri"/>
                <w:sz w:val="20"/>
                <w:szCs w:val="20"/>
              </w:rPr>
              <w:t xml:space="preserve">, and </w:t>
            </w: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A9375C">
              <w:rPr>
                <w:rFonts w:eastAsia="Calibri"/>
                <w:sz w:val="20"/>
                <w:szCs w:val="20"/>
              </w:rPr>
              <w:t xml:space="preserve">The </w:t>
            </w:r>
            <w:r>
              <w:rPr>
                <w:rFonts w:eastAsia="Calibri"/>
                <w:sz w:val="20"/>
                <w:szCs w:val="20"/>
              </w:rPr>
              <w:t xml:space="preserve">selection </w:t>
            </w:r>
            <w:r w:rsidRPr="00A9375C">
              <w:rPr>
                <w:rFonts w:eastAsia="Calibri"/>
                <w:sz w:val="20"/>
                <w:szCs w:val="20"/>
              </w:rPr>
              <w:t>process includes</w:t>
            </w:r>
            <w:r>
              <w:rPr>
                <w:rFonts w:eastAsia="Calibri"/>
                <w:sz w:val="20"/>
                <w:szCs w:val="20"/>
              </w:rPr>
              <w:t xml:space="preserve"> less than 3 of exemplary criteria.  </w:t>
            </w:r>
          </w:p>
          <w:p w14:paraId="0C6E5160" w14:textId="77777777" w:rsidR="001C1EDD" w:rsidRDefault="001C1EDD" w:rsidP="00381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21F7E8D4" w14:textId="77777777" w:rsidR="004D4E7D" w:rsidRDefault="004D4E7D">
      <w:r>
        <w:br w:type="page"/>
      </w:r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30"/>
        <w:gridCol w:w="2430"/>
        <w:gridCol w:w="1710"/>
      </w:tblGrid>
      <w:tr w:rsidR="00546ECE" w14:paraId="01B45856" w14:textId="77777777" w:rsidTr="00601BDF">
        <w:trPr>
          <w:trHeight w:val="260"/>
        </w:trPr>
        <w:tc>
          <w:tcPr>
            <w:tcW w:w="13140" w:type="dxa"/>
            <w:gridSpan w:val="4"/>
            <w:shd w:val="clear" w:color="auto" w:fill="DFD4BB"/>
          </w:tcPr>
          <w:p w14:paraId="6C9A9789" w14:textId="27D506A5" w:rsidR="00546ECE" w:rsidRPr="0012796E" w:rsidRDefault="00546ECE" w:rsidP="00546E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DCI-MTSS District-Level Implementation Practice Profile</w:t>
            </w:r>
          </w:p>
        </w:tc>
      </w:tr>
      <w:tr w:rsidR="00546ECE" w14:paraId="43FC68B8" w14:textId="77777777" w:rsidTr="004A7306">
        <w:trPr>
          <w:trHeight w:val="530"/>
        </w:trPr>
        <w:tc>
          <w:tcPr>
            <w:tcW w:w="5670" w:type="dxa"/>
            <w:shd w:val="clear" w:color="auto" w:fill="auto"/>
            <w:vAlign w:val="center"/>
          </w:tcPr>
          <w:p w14:paraId="733F07A6" w14:textId="778C6A5D" w:rsidR="00546ECE" w:rsidRDefault="00546ECE" w:rsidP="00546ECE">
            <w:pPr>
              <w:pStyle w:val="ListParagraph"/>
              <w:ind w:left="360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4156B6E" w14:textId="60D95CDB" w:rsidR="00546ECE" w:rsidRPr="0012796E" w:rsidRDefault="00546ECE" w:rsidP="00546E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C74C2D" w14:textId="0DCC2D21" w:rsidR="00546ECE" w:rsidRPr="0012796E" w:rsidRDefault="00546ECE" w:rsidP="00546E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C245CB" w14:textId="6CEC1038" w:rsidR="00546ECE" w:rsidRPr="0012796E" w:rsidRDefault="00546ECE" w:rsidP="00546E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546ECE" w14:paraId="6D812145" w14:textId="77777777" w:rsidTr="004A7306">
        <w:trPr>
          <w:trHeight w:val="4220"/>
        </w:trPr>
        <w:tc>
          <w:tcPr>
            <w:tcW w:w="5670" w:type="dxa"/>
            <w:shd w:val="clear" w:color="auto" w:fill="auto"/>
          </w:tcPr>
          <w:p w14:paraId="366BCEDC" w14:textId="5949DFEF" w:rsidR="00546ECE" w:rsidRPr="006756B6" w:rsidRDefault="00546ECE" w:rsidP="00546ECE">
            <w:pPr>
              <w:pStyle w:val="ListParagraph"/>
              <w:numPr>
                <w:ilvl w:val="0"/>
                <w:numId w:val="66"/>
              </w:numPr>
              <w:rPr>
                <w:rFonts w:eastAsia="Calibri"/>
                <w:sz w:val="20"/>
                <w:szCs w:val="20"/>
              </w:rPr>
            </w:pPr>
            <w:r>
              <w:br w:type="page"/>
            </w:r>
            <w:r w:rsidRPr="00EB7026">
              <w:rPr>
                <w:rFonts w:eastAsia="Calibri"/>
                <w:sz w:val="20"/>
                <w:szCs w:val="20"/>
              </w:rPr>
              <w:t>The DLT collaborates with buildings to implement with high fidelity effective teaching and learning practices</w:t>
            </w:r>
            <w:r>
              <w:rPr>
                <w:rFonts w:eastAsia="Calibri"/>
                <w:sz w:val="20"/>
                <w:szCs w:val="20"/>
              </w:rPr>
              <w:t xml:space="preserve"> and i</w:t>
            </w:r>
            <w:r w:rsidRPr="00EB7026">
              <w:rPr>
                <w:rFonts w:eastAsia="Calibri"/>
                <w:sz w:val="20"/>
                <w:szCs w:val="20"/>
              </w:rPr>
              <w:t xml:space="preserve">nterventions and </w:t>
            </w:r>
            <w:proofErr w:type="gramStart"/>
            <w:r w:rsidRPr="00EB7026">
              <w:rPr>
                <w:rFonts w:eastAsia="Calibri"/>
                <w:sz w:val="20"/>
                <w:szCs w:val="20"/>
              </w:rPr>
              <w:t>supports at</w:t>
            </w:r>
            <w:proofErr w:type="gramEnd"/>
            <w:r w:rsidRPr="00EB7026">
              <w:rPr>
                <w:rFonts w:eastAsia="Calibri"/>
                <w:sz w:val="20"/>
                <w:szCs w:val="20"/>
              </w:rPr>
              <w:t xml:space="preserve"> Tiers 1, 2 </w:t>
            </w:r>
            <w:r>
              <w:rPr>
                <w:rFonts w:eastAsia="Calibri"/>
                <w:sz w:val="20"/>
                <w:szCs w:val="20"/>
              </w:rPr>
              <w:t>and</w:t>
            </w:r>
            <w:r w:rsidRPr="00EB7026">
              <w:rPr>
                <w:rFonts w:eastAsia="Calibri"/>
                <w:sz w:val="20"/>
                <w:szCs w:val="20"/>
              </w:rPr>
              <w:t xml:space="preserve"> 3 that have been approved and are supported by the DLT.</w:t>
            </w:r>
            <w:r>
              <w:rPr>
                <w:rFonts w:eastAsia="Calibri"/>
                <w:sz w:val="20"/>
                <w:szCs w:val="20"/>
              </w:rPr>
              <w:t xml:space="preserve"> Implementation meets 4/4 of the following criteria. </w:t>
            </w:r>
          </w:p>
          <w:p w14:paraId="60EB9E05" w14:textId="30506651" w:rsidR="00546ECE" w:rsidRPr="006756B6" w:rsidRDefault="00546ECE" w:rsidP="00546ECE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Educators </w:t>
            </w:r>
            <w:r w:rsidRPr="006756B6">
              <w:rPr>
                <w:rFonts w:eastAsia="Calibri"/>
                <w:sz w:val="20"/>
                <w:szCs w:val="20"/>
              </w:rPr>
              <w:t xml:space="preserve">have </w:t>
            </w:r>
            <w:r>
              <w:rPr>
                <w:rFonts w:eastAsia="Calibri"/>
                <w:sz w:val="20"/>
                <w:szCs w:val="20"/>
              </w:rPr>
              <w:t>received specific</w:t>
            </w:r>
            <w:r w:rsidRPr="006756B6">
              <w:rPr>
                <w:rFonts w:eastAsia="Calibri"/>
                <w:sz w:val="20"/>
                <w:szCs w:val="20"/>
              </w:rPr>
              <w:t xml:space="preserve"> training to use the practices, interventions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6756B6">
              <w:rPr>
                <w:rFonts w:eastAsia="Calibri"/>
                <w:sz w:val="20"/>
                <w:szCs w:val="20"/>
              </w:rPr>
              <w:t xml:space="preserve"> and supports for which they are responsible to </w:t>
            </w:r>
            <w:proofErr w:type="gramStart"/>
            <w:r w:rsidRPr="006756B6">
              <w:rPr>
                <w:rFonts w:eastAsia="Calibri"/>
                <w:sz w:val="20"/>
                <w:szCs w:val="20"/>
              </w:rPr>
              <w:t>provide</w:t>
            </w:r>
            <w:proofErr w:type="gramEnd"/>
          </w:p>
          <w:p w14:paraId="2DC52840" w14:textId="28901F16" w:rsidR="00546ECE" w:rsidRDefault="00546ECE" w:rsidP="00546ECE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Educators are provided i</w:t>
            </w:r>
            <w:r w:rsidRPr="006756B6">
              <w:rPr>
                <w:rFonts w:eastAsia="Calibri"/>
                <w:sz w:val="20"/>
                <w:szCs w:val="20"/>
              </w:rPr>
              <w:t xml:space="preserve">nternal coaching </w:t>
            </w:r>
            <w:r>
              <w:rPr>
                <w:rFonts w:eastAsia="Calibri"/>
                <w:sz w:val="20"/>
                <w:szCs w:val="20"/>
              </w:rPr>
              <w:t>as they implement</w:t>
            </w:r>
            <w:r w:rsidRPr="006756B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new </w:t>
            </w:r>
            <w:r w:rsidRPr="006756B6">
              <w:rPr>
                <w:rFonts w:eastAsia="Calibri"/>
                <w:sz w:val="20"/>
                <w:szCs w:val="20"/>
              </w:rPr>
              <w:t>practices, interventions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6756B6">
              <w:rPr>
                <w:rFonts w:eastAsia="Calibri"/>
                <w:sz w:val="20"/>
                <w:szCs w:val="20"/>
              </w:rPr>
              <w:t xml:space="preserve"> and </w:t>
            </w:r>
            <w:proofErr w:type="gramStart"/>
            <w:r w:rsidRPr="006756B6">
              <w:rPr>
                <w:rFonts w:eastAsia="Calibri"/>
                <w:sz w:val="20"/>
                <w:szCs w:val="20"/>
              </w:rPr>
              <w:t>supports</w:t>
            </w:r>
            <w:proofErr w:type="gramEnd"/>
          </w:p>
          <w:p w14:paraId="63717631" w14:textId="7C5FC019" w:rsidR="00546ECE" w:rsidRPr="00AB6C34" w:rsidRDefault="00546ECE" w:rsidP="00546ECE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Internal coaching includes </w:t>
            </w:r>
            <w:r w:rsidRPr="00AB6C34">
              <w:rPr>
                <w:rFonts w:eastAsia="Calibri"/>
                <w:color w:val="000000"/>
                <w:sz w:val="20"/>
                <w:szCs w:val="20"/>
              </w:rPr>
              <w:t xml:space="preserve">descriptive feedback and support for </w:t>
            </w:r>
            <w:proofErr w:type="gramStart"/>
            <w:r w:rsidRPr="00AB6C34">
              <w:rPr>
                <w:rFonts w:eastAsia="Calibri"/>
                <w:color w:val="000000"/>
                <w:sz w:val="20"/>
                <w:szCs w:val="20"/>
              </w:rPr>
              <w:t>improvement</w:t>
            </w:r>
            <w:proofErr w:type="gramEnd"/>
          </w:p>
          <w:p w14:paraId="5CB06522" w14:textId="15529D34" w:rsidR="00546ECE" w:rsidRPr="00AB6C34" w:rsidRDefault="00546ECE" w:rsidP="00546ECE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</w:rPr>
            </w:pPr>
            <w:r w:rsidRPr="00EB7026">
              <w:rPr>
                <w:rFonts w:eastAsia="Calibri"/>
                <w:sz w:val="20"/>
                <w:szCs w:val="20"/>
              </w:rPr>
              <w:t>An ongoing process is in place to monitor fidelity of implementation of specified practices, interventions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EB7026">
              <w:rPr>
                <w:rFonts w:eastAsia="Calibri"/>
                <w:sz w:val="20"/>
                <w:szCs w:val="20"/>
              </w:rPr>
              <w:t xml:space="preserve"> and supports</w:t>
            </w:r>
          </w:p>
        </w:tc>
        <w:tc>
          <w:tcPr>
            <w:tcW w:w="3330" w:type="dxa"/>
            <w:shd w:val="clear" w:color="auto" w:fill="auto"/>
          </w:tcPr>
          <w:p w14:paraId="436EEF59" w14:textId="0E03E1E5" w:rsidR="00546ECE" w:rsidRPr="004F09B0" w:rsidRDefault="00546ECE" w:rsidP="00546ECE">
            <w:pPr>
              <w:pStyle w:val="ListParagraph"/>
              <w:numPr>
                <w:ilvl w:val="0"/>
                <w:numId w:val="67"/>
              </w:numPr>
              <w:rPr>
                <w:rFonts w:eastAsia="Calibri"/>
                <w:sz w:val="20"/>
                <w:szCs w:val="20"/>
              </w:rPr>
            </w:pPr>
            <w:r w:rsidRPr="004F09B0">
              <w:rPr>
                <w:rFonts w:eastAsia="Calibri"/>
                <w:sz w:val="20"/>
                <w:szCs w:val="20"/>
              </w:rPr>
              <w:t>The DLT collaborates with buildings to implement effective teaching and learning practices</w:t>
            </w:r>
            <w:r>
              <w:rPr>
                <w:rFonts w:eastAsia="Calibri"/>
                <w:sz w:val="20"/>
                <w:szCs w:val="20"/>
              </w:rPr>
              <w:t xml:space="preserve"> and i</w:t>
            </w:r>
            <w:r w:rsidRPr="004F09B0">
              <w:rPr>
                <w:rFonts w:eastAsia="Calibri"/>
                <w:sz w:val="20"/>
                <w:szCs w:val="20"/>
              </w:rPr>
              <w:t xml:space="preserve">nterventions and supports at Tiers 1, 2 </w:t>
            </w:r>
            <w:r>
              <w:rPr>
                <w:rFonts w:eastAsia="Calibri"/>
                <w:sz w:val="20"/>
                <w:szCs w:val="20"/>
              </w:rPr>
              <w:t>and</w:t>
            </w:r>
            <w:r w:rsidRPr="004F09B0">
              <w:rPr>
                <w:rFonts w:eastAsia="Calibri"/>
                <w:sz w:val="20"/>
                <w:szCs w:val="20"/>
              </w:rPr>
              <w:t xml:space="preserve"> 3. Implementation meets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4F09B0">
              <w:rPr>
                <w:rFonts w:eastAsia="Calibri"/>
                <w:sz w:val="20"/>
                <w:szCs w:val="20"/>
              </w:rPr>
              <w:t xml:space="preserve">/4 of the </w:t>
            </w:r>
            <w:r>
              <w:rPr>
                <w:rFonts w:eastAsia="Calibri"/>
                <w:sz w:val="20"/>
                <w:szCs w:val="20"/>
              </w:rPr>
              <w:t xml:space="preserve">exemplary </w:t>
            </w:r>
            <w:r w:rsidRPr="004F09B0">
              <w:rPr>
                <w:rFonts w:eastAsia="Calibri"/>
                <w:sz w:val="20"/>
                <w:szCs w:val="20"/>
              </w:rPr>
              <w:t xml:space="preserve">criteria. </w:t>
            </w:r>
          </w:p>
          <w:p w14:paraId="7624A25D" w14:textId="43BE3E87" w:rsidR="00546ECE" w:rsidRPr="004F09B0" w:rsidRDefault="00546ECE" w:rsidP="00546E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DB10525" w14:textId="56C702B5" w:rsidR="00546ECE" w:rsidRPr="004F09B0" w:rsidRDefault="00546ECE" w:rsidP="00546ECE">
            <w:pPr>
              <w:pStyle w:val="ListParagraph"/>
              <w:numPr>
                <w:ilvl w:val="0"/>
                <w:numId w:val="69"/>
              </w:numPr>
              <w:rPr>
                <w:rFonts w:eastAsia="Calibri"/>
                <w:sz w:val="20"/>
                <w:szCs w:val="20"/>
              </w:rPr>
            </w:pPr>
            <w:r w:rsidRPr="004F09B0">
              <w:rPr>
                <w:rFonts w:eastAsia="Calibri"/>
                <w:sz w:val="20"/>
                <w:szCs w:val="20"/>
              </w:rPr>
              <w:t>The DLT collaborates with buildings to implement effective teaching and learning practices</w:t>
            </w:r>
            <w:r>
              <w:rPr>
                <w:rFonts w:eastAsia="Calibri"/>
                <w:sz w:val="20"/>
                <w:szCs w:val="20"/>
              </w:rPr>
              <w:t xml:space="preserve"> and in</w:t>
            </w:r>
            <w:r w:rsidRPr="004F09B0">
              <w:rPr>
                <w:rFonts w:eastAsia="Calibri"/>
                <w:sz w:val="20"/>
                <w:szCs w:val="20"/>
              </w:rPr>
              <w:t>terventions and supports at Tiers 1, 2</w:t>
            </w:r>
            <w:r>
              <w:rPr>
                <w:rFonts w:eastAsia="Calibri"/>
                <w:sz w:val="20"/>
                <w:szCs w:val="20"/>
              </w:rPr>
              <w:t xml:space="preserve">, and </w:t>
            </w:r>
            <w:r w:rsidRPr="004F09B0">
              <w:rPr>
                <w:rFonts w:eastAsia="Calibri"/>
                <w:sz w:val="20"/>
                <w:szCs w:val="20"/>
              </w:rPr>
              <w:t xml:space="preserve">3. Implementation meets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4F09B0">
              <w:rPr>
                <w:rFonts w:eastAsia="Calibri"/>
                <w:sz w:val="20"/>
                <w:szCs w:val="20"/>
              </w:rPr>
              <w:t xml:space="preserve">/4 of the </w:t>
            </w:r>
            <w:r>
              <w:rPr>
                <w:rFonts w:eastAsia="Calibri"/>
                <w:sz w:val="20"/>
                <w:szCs w:val="20"/>
              </w:rPr>
              <w:t xml:space="preserve">exemplary </w:t>
            </w:r>
            <w:r w:rsidRPr="004F09B0">
              <w:rPr>
                <w:rFonts w:eastAsia="Calibri"/>
                <w:sz w:val="20"/>
                <w:szCs w:val="20"/>
              </w:rPr>
              <w:t xml:space="preserve">criteria. </w:t>
            </w:r>
          </w:p>
          <w:p w14:paraId="7675C1E4" w14:textId="77777777" w:rsidR="00546ECE" w:rsidRPr="002957ED" w:rsidRDefault="00546ECE" w:rsidP="005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E9C4EA0" w14:textId="5789C219" w:rsidR="00546ECE" w:rsidRPr="00F6626A" w:rsidRDefault="00546ECE" w:rsidP="00546ECE">
            <w:pPr>
              <w:pStyle w:val="ListParagraph"/>
              <w:numPr>
                <w:ilvl w:val="0"/>
                <w:numId w:val="71"/>
              </w:numPr>
              <w:rPr>
                <w:rFonts w:eastAsia="Calibri"/>
                <w:sz w:val="20"/>
                <w:szCs w:val="20"/>
              </w:rPr>
            </w:pPr>
            <w:r w:rsidRPr="004F09B0">
              <w:rPr>
                <w:rFonts w:eastAsia="Calibri"/>
                <w:sz w:val="20"/>
                <w:szCs w:val="20"/>
              </w:rPr>
              <w:t>The DLT collaborates with buildings to implement effective teaching and learning practices</w:t>
            </w:r>
            <w:r>
              <w:rPr>
                <w:rFonts w:eastAsia="Calibri"/>
                <w:sz w:val="20"/>
                <w:szCs w:val="20"/>
              </w:rPr>
              <w:t xml:space="preserve"> and i</w:t>
            </w:r>
            <w:r w:rsidRPr="004F09B0">
              <w:rPr>
                <w:rFonts w:eastAsia="Calibri"/>
                <w:sz w:val="20"/>
                <w:szCs w:val="20"/>
              </w:rPr>
              <w:t>nterventions and supports at Tiers 1, 2</w:t>
            </w:r>
            <w:r>
              <w:rPr>
                <w:rFonts w:eastAsia="Calibri"/>
                <w:sz w:val="20"/>
                <w:szCs w:val="20"/>
              </w:rPr>
              <w:t xml:space="preserve">, and </w:t>
            </w:r>
            <w:r w:rsidRPr="004F09B0">
              <w:rPr>
                <w:rFonts w:eastAsia="Calibri"/>
                <w:sz w:val="20"/>
                <w:szCs w:val="20"/>
              </w:rPr>
              <w:t xml:space="preserve">3.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4F09B0">
              <w:rPr>
                <w:rFonts w:eastAsia="Calibri"/>
                <w:sz w:val="20"/>
                <w:szCs w:val="20"/>
              </w:rPr>
              <w:t xml:space="preserve">mplementation meets </w:t>
            </w:r>
            <w:r>
              <w:rPr>
                <w:rFonts w:eastAsia="Calibri"/>
                <w:sz w:val="20"/>
                <w:szCs w:val="20"/>
              </w:rPr>
              <w:t xml:space="preserve">less than 2/4 of the exemplary criteria. </w:t>
            </w:r>
          </w:p>
        </w:tc>
      </w:tr>
    </w:tbl>
    <w:p w14:paraId="156CEB30" w14:textId="77777777" w:rsidR="002957ED" w:rsidRDefault="002957ED" w:rsidP="002957ED"/>
    <w:p w14:paraId="737E2CFA" w14:textId="77777777" w:rsidR="002957ED" w:rsidRDefault="002957ED" w:rsidP="002957ED"/>
    <w:p w14:paraId="21B38946" w14:textId="7FA61333" w:rsidR="002957ED" w:rsidRDefault="002957ED">
      <w:r>
        <w:br w:type="page"/>
      </w:r>
    </w:p>
    <w:p w14:paraId="213B8464" w14:textId="7DFA0C33" w:rsidR="002957ED" w:rsidRDefault="002957ED" w:rsidP="002957ED">
      <w:pPr>
        <w:pStyle w:val="Heading1"/>
      </w:pPr>
      <w:bookmarkStart w:id="14" w:name="_Essential_Function_6:"/>
      <w:bookmarkStart w:id="15" w:name="_Toc138832669"/>
      <w:bookmarkEnd w:id="14"/>
      <w:r>
        <w:lastRenderedPageBreak/>
        <w:t>Essential Function 6: Integration and Sustainability</w:t>
      </w:r>
      <w:bookmarkEnd w:id="15"/>
    </w:p>
    <w:tbl>
      <w:tblPr>
        <w:tblW w:w="131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30"/>
        <w:gridCol w:w="2250"/>
        <w:gridCol w:w="1890"/>
      </w:tblGrid>
      <w:tr w:rsidR="002957ED" w14:paraId="07E273AC" w14:textId="77777777" w:rsidTr="00B21B6D">
        <w:trPr>
          <w:tblHeader/>
        </w:trPr>
        <w:tc>
          <w:tcPr>
            <w:tcW w:w="13140" w:type="dxa"/>
            <w:gridSpan w:val="4"/>
            <w:shd w:val="clear" w:color="auto" w:fill="DFD4BB"/>
          </w:tcPr>
          <w:p w14:paraId="1AD56723" w14:textId="109D56BE" w:rsidR="002957ED" w:rsidRDefault="00311BFB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District-Level </w:t>
            </w:r>
            <w:r w:rsidR="002957ED">
              <w:rPr>
                <w:rFonts w:eastAsia="Calibri"/>
                <w:b/>
                <w:sz w:val="20"/>
                <w:szCs w:val="20"/>
              </w:rPr>
              <w:t>Implementation Practice Profile</w:t>
            </w:r>
          </w:p>
        </w:tc>
      </w:tr>
      <w:tr w:rsidR="00B21B6D" w14:paraId="0F6C205F" w14:textId="77777777" w:rsidTr="00F974EB">
        <w:trPr>
          <w:tblHeader/>
        </w:trPr>
        <w:tc>
          <w:tcPr>
            <w:tcW w:w="5670" w:type="dxa"/>
            <w:shd w:val="clear" w:color="auto" w:fill="auto"/>
            <w:vAlign w:val="center"/>
          </w:tcPr>
          <w:p w14:paraId="5C6FFC8B" w14:textId="77777777" w:rsidR="00B21B6D" w:rsidRDefault="00B21B6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F385263" w14:textId="77777777" w:rsidR="00B21B6D" w:rsidRDefault="00B21B6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Proficient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BD7D67" w14:textId="77777777" w:rsidR="00B21B6D" w:rsidRDefault="00B21B6D" w:rsidP="0038130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 to Proficient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809F4E" w14:textId="77777777" w:rsidR="00B21B6D" w:rsidRDefault="00B21B6D" w:rsidP="003813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Far from Proficient</w:t>
            </w:r>
          </w:p>
        </w:tc>
      </w:tr>
      <w:tr w:rsidR="00B21B6D" w14:paraId="5A46E1C8" w14:textId="77777777" w:rsidTr="00B21B6D">
        <w:trPr>
          <w:trHeight w:val="746"/>
        </w:trPr>
        <w:tc>
          <w:tcPr>
            <w:tcW w:w="13140" w:type="dxa"/>
            <w:gridSpan w:val="4"/>
            <w:shd w:val="clear" w:color="auto" w:fill="EBE4D5"/>
            <w:vAlign w:val="center"/>
          </w:tcPr>
          <w:p w14:paraId="5BEAD053" w14:textId="6F421516" w:rsidR="00B21B6D" w:rsidRPr="00726B5C" w:rsidRDefault="00B21B6D" w:rsidP="00B21B6D">
            <w:pPr>
              <w:rPr>
                <w:color w:val="000000" w:themeColor="text1"/>
                <w:sz w:val="20"/>
                <w:szCs w:val="20"/>
              </w:rPr>
            </w:pPr>
            <w:r w:rsidRPr="00B21B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Essential Function 6: District </w:t>
            </w:r>
            <w:r w:rsidR="00311BFB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B21B6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eaders provide staff with ongoing support to ensure the integration and sustainability of their continuous improvement efforts.  </w:t>
            </w:r>
          </w:p>
        </w:tc>
      </w:tr>
      <w:tr w:rsidR="00B21B6D" w14:paraId="7E857527" w14:textId="77777777" w:rsidTr="00B21B6D">
        <w:trPr>
          <w:trHeight w:val="2276"/>
        </w:trPr>
        <w:tc>
          <w:tcPr>
            <w:tcW w:w="5670" w:type="dxa"/>
            <w:shd w:val="clear" w:color="auto" w:fill="auto"/>
          </w:tcPr>
          <w:p w14:paraId="5B2027AF" w14:textId="3973D299" w:rsidR="00B21B6D" w:rsidRPr="00726B5C" w:rsidRDefault="00B21B6D" w:rsidP="00C8390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6B5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>DLT</w:t>
            </w:r>
            <w:r w:rsidRPr="00726B5C">
              <w:rPr>
                <w:color w:val="000000" w:themeColor="text1"/>
                <w:sz w:val="20"/>
                <w:szCs w:val="20"/>
              </w:rPr>
              <w:t xml:space="preserve"> works collaboratively to</w:t>
            </w:r>
            <w:r>
              <w:rPr>
                <w:color w:val="000000" w:themeColor="text1"/>
                <w:sz w:val="20"/>
                <w:szCs w:val="20"/>
              </w:rPr>
              <w:t xml:space="preserve">wards the integration and sustainability of their continuous improvement efforts by meeting 9/9 of the following criteria. </w:t>
            </w:r>
          </w:p>
          <w:p w14:paraId="7B9F58EF" w14:textId="760DE678" w:rsidR="00B21B6D" w:rsidRPr="005267FC" w:rsidRDefault="005C097C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nsuring practices and policies are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aligned</w:t>
            </w:r>
            <w:proofErr w:type="gramEnd"/>
          </w:p>
          <w:p w14:paraId="17653D66" w14:textId="39D5DD55" w:rsidR="00B21B6D" w:rsidRPr="005267FC" w:rsidRDefault="005C097C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eveloping policies to guide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implementation</w:t>
            </w:r>
            <w:proofErr w:type="gramEnd"/>
          </w:p>
          <w:p w14:paraId="59AA95E1" w14:textId="02E26CED" w:rsidR="00B21B6D" w:rsidRPr="00EB7026" w:rsidRDefault="005C097C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B21B6D" w:rsidRPr="00EB7026">
              <w:rPr>
                <w:rFonts w:eastAsia="Calibri"/>
                <w:sz w:val="20"/>
                <w:szCs w:val="20"/>
              </w:rPr>
              <w:t xml:space="preserve">egularly reviewing learner data to determine </w:t>
            </w:r>
            <w:proofErr w:type="gramStart"/>
            <w:r w:rsidR="00B21B6D" w:rsidRPr="00EB7026">
              <w:rPr>
                <w:rFonts w:eastAsia="Calibri"/>
                <w:sz w:val="20"/>
                <w:szCs w:val="20"/>
              </w:rPr>
              <w:t>successes</w:t>
            </w:r>
            <w:proofErr w:type="gramEnd"/>
          </w:p>
          <w:p w14:paraId="461D77FB" w14:textId="11373BEE" w:rsidR="00B21B6D" w:rsidRPr="005267FC" w:rsidRDefault="005C097C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B21B6D" w:rsidRPr="005267FC">
              <w:rPr>
                <w:rFonts w:eastAsia="Calibri"/>
                <w:sz w:val="20"/>
                <w:szCs w:val="20"/>
              </w:rPr>
              <w:t>eviewing data related to</w:t>
            </w:r>
            <w:r w:rsidR="00B21B6D">
              <w:rPr>
                <w:rFonts w:eastAsia="Calibri"/>
                <w:sz w:val="20"/>
                <w:szCs w:val="20"/>
              </w:rPr>
              <w:t xml:space="preserve"> 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implementation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fidelity</w:t>
            </w:r>
            <w:proofErr w:type="gramEnd"/>
          </w:p>
          <w:p w14:paraId="21F12B74" w14:textId="77F31693" w:rsidR="00B21B6D" w:rsidRPr="005267FC" w:rsidRDefault="00B21B6D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Making changes to the district action plan </w:t>
            </w:r>
            <w:r w:rsidRPr="005267FC">
              <w:rPr>
                <w:rFonts w:eastAsia="Calibri"/>
                <w:sz w:val="20"/>
                <w:szCs w:val="20"/>
              </w:rPr>
              <w:t xml:space="preserve">as </w:t>
            </w:r>
            <w:r>
              <w:rPr>
                <w:rFonts w:eastAsia="Calibri"/>
                <w:sz w:val="20"/>
                <w:szCs w:val="20"/>
              </w:rPr>
              <w:t xml:space="preserve">guided by </w:t>
            </w:r>
            <w:proofErr w:type="gramStart"/>
            <w:r>
              <w:rPr>
                <w:rFonts w:eastAsia="Calibri"/>
                <w:sz w:val="20"/>
                <w:szCs w:val="20"/>
              </w:rPr>
              <w:t>data</w:t>
            </w:r>
            <w:proofErr w:type="gramEnd"/>
          </w:p>
          <w:p w14:paraId="35131A05" w14:textId="14E45D89" w:rsidR="00B21B6D" w:rsidRPr="005267FC" w:rsidRDefault="005C097C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B21B6D" w:rsidRPr="005267FC">
              <w:rPr>
                <w:rFonts w:eastAsia="Calibri"/>
                <w:sz w:val="20"/>
                <w:szCs w:val="20"/>
              </w:rPr>
              <w:t>eveloping a long-range professional development plan for staff and administrators based on data</w:t>
            </w:r>
            <w:r w:rsidR="00B21B6D">
              <w:rPr>
                <w:rFonts w:eastAsia="Calibri"/>
                <w:sz w:val="20"/>
                <w:szCs w:val="20"/>
              </w:rPr>
              <w:t xml:space="preserve"> and aligned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 to </w:t>
            </w:r>
            <w:r w:rsidR="00B21B6D">
              <w:rPr>
                <w:rFonts w:eastAsia="Calibri"/>
                <w:sz w:val="20"/>
                <w:szCs w:val="20"/>
              </w:rPr>
              <w:t xml:space="preserve">effective teaching and learning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practices</w:t>
            </w:r>
            <w:proofErr w:type="gramEnd"/>
          </w:p>
          <w:p w14:paraId="38D9F747" w14:textId="635EFB22" w:rsidR="00B21B6D" w:rsidRPr="005267FC" w:rsidRDefault="00191754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orking to enhance staff motivation and capacity to be actively involved in decision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making</w:t>
            </w:r>
            <w:proofErr w:type="gramEnd"/>
          </w:p>
          <w:p w14:paraId="43698C3A" w14:textId="1A8938DF" w:rsidR="00B21B6D" w:rsidRPr="002B49BD" w:rsidRDefault="00191754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</w:t>
            </w:r>
            <w:r w:rsidR="00B21B6D" w:rsidRPr="005267FC">
              <w:rPr>
                <w:rFonts w:eastAsia="Calibri"/>
                <w:sz w:val="20"/>
                <w:szCs w:val="20"/>
              </w:rPr>
              <w:t>nsuring new DLT members receive professional develop</w:t>
            </w:r>
            <w:r w:rsidR="00B21B6D">
              <w:rPr>
                <w:rFonts w:eastAsia="Calibri"/>
                <w:sz w:val="20"/>
                <w:szCs w:val="20"/>
              </w:rPr>
              <w:t>ment on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 district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B21B6D" w:rsidRPr="005267FC">
              <w:rPr>
                <w:rFonts w:eastAsia="Calibri"/>
                <w:sz w:val="20"/>
                <w:szCs w:val="20"/>
              </w:rPr>
              <w:t>level implementation and district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B21B6D" w:rsidRPr="005267FC">
              <w:rPr>
                <w:rFonts w:eastAsia="Calibri"/>
                <w:sz w:val="20"/>
                <w:szCs w:val="20"/>
              </w:rPr>
              <w:t>level roles</w:t>
            </w:r>
          </w:p>
        </w:tc>
        <w:tc>
          <w:tcPr>
            <w:tcW w:w="3330" w:type="dxa"/>
            <w:shd w:val="clear" w:color="auto" w:fill="auto"/>
          </w:tcPr>
          <w:p w14:paraId="33D1FAEC" w14:textId="4C991080" w:rsidR="00B21B6D" w:rsidRPr="00726B5C" w:rsidRDefault="00B21B6D" w:rsidP="00C83904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6B5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>DLT</w:t>
            </w:r>
            <w:r w:rsidRPr="00726B5C">
              <w:rPr>
                <w:color w:val="000000" w:themeColor="text1"/>
                <w:sz w:val="20"/>
                <w:szCs w:val="20"/>
              </w:rPr>
              <w:t xml:space="preserve"> works collaboratively to</w:t>
            </w:r>
            <w:r>
              <w:rPr>
                <w:color w:val="000000" w:themeColor="text1"/>
                <w:sz w:val="20"/>
                <w:szCs w:val="20"/>
              </w:rPr>
              <w:t xml:space="preserve">wards the integration and sustainability of their continuous improvement efforts by meeting 7/9 of the exemplary criteria including the following. </w:t>
            </w:r>
          </w:p>
          <w:p w14:paraId="3FE09BCE" w14:textId="2DB8448A" w:rsidR="00B21B6D" w:rsidRDefault="00191754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B21B6D">
              <w:rPr>
                <w:rFonts w:eastAsia="Calibri"/>
                <w:sz w:val="20"/>
                <w:szCs w:val="20"/>
              </w:rPr>
              <w:t>egularly re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viewing learner data to determine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successes</w:t>
            </w:r>
            <w:proofErr w:type="gramEnd"/>
          </w:p>
          <w:p w14:paraId="26C601D5" w14:textId="5ED8392D" w:rsidR="00B21B6D" w:rsidRPr="005267FC" w:rsidRDefault="00446043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B21B6D" w:rsidRPr="005267FC">
              <w:rPr>
                <w:rFonts w:eastAsia="Calibri"/>
                <w:sz w:val="20"/>
                <w:szCs w:val="20"/>
              </w:rPr>
              <w:t>eviewing data related to</w:t>
            </w:r>
            <w:r w:rsidR="00B21B6D">
              <w:rPr>
                <w:rFonts w:eastAsia="Calibri"/>
                <w:sz w:val="20"/>
                <w:szCs w:val="20"/>
              </w:rPr>
              <w:t xml:space="preserve"> 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implementation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fidelity</w:t>
            </w:r>
            <w:proofErr w:type="gramEnd"/>
          </w:p>
          <w:p w14:paraId="1541139C" w14:textId="28165F8C" w:rsidR="00B21B6D" w:rsidRPr="005267FC" w:rsidRDefault="00B21B6D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Making changes to the district action plan </w:t>
            </w:r>
            <w:r w:rsidRPr="005267FC">
              <w:rPr>
                <w:rFonts w:eastAsia="Calibri"/>
                <w:sz w:val="20"/>
                <w:szCs w:val="20"/>
              </w:rPr>
              <w:t xml:space="preserve">as </w:t>
            </w:r>
            <w:r>
              <w:rPr>
                <w:rFonts w:eastAsia="Calibri"/>
                <w:sz w:val="20"/>
                <w:szCs w:val="20"/>
              </w:rPr>
              <w:t xml:space="preserve">guided by </w:t>
            </w:r>
            <w:proofErr w:type="gramStart"/>
            <w:r>
              <w:rPr>
                <w:rFonts w:eastAsia="Calibri"/>
                <w:sz w:val="20"/>
                <w:szCs w:val="20"/>
              </w:rPr>
              <w:t>data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33554C7" w14:textId="698B8007" w:rsidR="00B21B6D" w:rsidRPr="002B49BD" w:rsidRDefault="00446043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B21B6D" w:rsidRPr="005267FC">
              <w:rPr>
                <w:rFonts w:eastAsia="Calibri"/>
                <w:sz w:val="20"/>
                <w:szCs w:val="20"/>
              </w:rPr>
              <w:t>eveloping a long-range professional development plan for staff and administrators based on data</w:t>
            </w:r>
            <w:r w:rsidR="00B21B6D">
              <w:rPr>
                <w:rFonts w:eastAsia="Calibri"/>
                <w:sz w:val="20"/>
                <w:szCs w:val="20"/>
              </w:rPr>
              <w:t xml:space="preserve"> and aligned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 to </w:t>
            </w:r>
            <w:r w:rsidR="00B21B6D">
              <w:rPr>
                <w:rFonts w:eastAsia="Calibri"/>
                <w:sz w:val="20"/>
                <w:szCs w:val="20"/>
              </w:rPr>
              <w:t xml:space="preserve">effective teaching and learning </w:t>
            </w:r>
            <w:r w:rsidR="00B21B6D" w:rsidRPr="005267FC">
              <w:rPr>
                <w:rFonts w:eastAsia="Calibri"/>
                <w:sz w:val="20"/>
                <w:szCs w:val="20"/>
              </w:rPr>
              <w:t>practices</w:t>
            </w:r>
          </w:p>
        </w:tc>
        <w:tc>
          <w:tcPr>
            <w:tcW w:w="2250" w:type="dxa"/>
            <w:shd w:val="clear" w:color="auto" w:fill="auto"/>
          </w:tcPr>
          <w:p w14:paraId="4EFA0EF3" w14:textId="70BD11E0" w:rsidR="00B21B6D" w:rsidRPr="00726B5C" w:rsidRDefault="00B21B6D" w:rsidP="00C83904">
            <w:pPr>
              <w:pStyle w:val="ListParagraph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6B5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>DLT</w:t>
            </w:r>
            <w:r w:rsidRPr="00726B5C">
              <w:rPr>
                <w:color w:val="000000" w:themeColor="text1"/>
                <w:sz w:val="20"/>
                <w:szCs w:val="20"/>
              </w:rPr>
              <w:t xml:space="preserve"> works collaboratively to</w:t>
            </w:r>
            <w:r>
              <w:rPr>
                <w:color w:val="000000" w:themeColor="text1"/>
                <w:sz w:val="20"/>
                <w:szCs w:val="20"/>
              </w:rPr>
              <w:t xml:space="preserve">wards the integration and sustainability of their continuous improvement efforts by meeting 5/9 of the </w:t>
            </w:r>
            <w:r w:rsidR="00812154">
              <w:rPr>
                <w:color w:val="000000" w:themeColor="text1"/>
                <w:sz w:val="20"/>
                <w:szCs w:val="20"/>
              </w:rPr>
              <w:t>exe</w:t>
            </w:r>
            <w:r>
              <w:rPr>
                <w:color w:val="000000" w:themeColor="text1"/>
                <w:sz w:val="20"/>
                <w:szCs w:val="20"/>
              </w:rPr>
              <w:t xml:space="preserve">mplary criteria including the following. </w:t>
            </w:r>
          </w:p>
          <w:p w14:paraId="6A1C5FBC" w14:textId="0C39221A" w:rsidR="00B21B6D" w:rsidRDefault="00812154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B21B6D">
              <w:rPr>
                <w:rFonts w:eastAsia="Calibri"/>
                <w:sz w:val="20"/>
                <w:szCs w:val="20"/>
              </w:rPr>
              <w:t>egularly re</w:t>
            </w:r>
            <w:r w:rsidR="00B21B6D" w:rsidRPr="005267FC">
              <w:rPr>
                <w:rFonts w:eastAsia="Calibri"/>
                <w:sz w:val="20"/>
                <w:szCs w:val="20"/>
              </w:rPr>
              <w:t xml:space="preserve">viewing learner data to determine </w:t>
            </w:r>
            <w:proofErr w:type="gramStart"/>
            <w:r w:rsidR="00B21B6D" w:rsidRPr="005267FC">
              <w:rPr>
                <w:rFonts w:eastAsia="Calibri"/>
                <w:sz w:val="20"/>
                <w:szCs w:val="20"/>
              </w:rPr>
              <w:t>successes</w:t>
            </w:r>
            <w:proofErr w:type="gramEnd"/>
          </w:p>
          <w:p w14:paraId="375A4671" w14:textId="0F26F218" w:rsidR="00B21B6D" w:rsidRPr="005267FC" w:rsidRDefault="00B21B6D" w:rsidP="00C83904">
            <w:pPr>
              <w:pStyle w:val="ListParagraph"/>
              <w:numPr>
                <w:ilvl w:val="0"/>
                <w:numId w:val="7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Making changes to the district action plan </w:t>
            </w:r>
            <w:r w:rsidRPr="005267FC">
              <w:rPr>
                <w:rFonts w:eastAsia="Calibri"/>
                <w:sz w:val="20"/>
                <w:szCs w:val="20"/>
              </w:rPr>
              <w:t xml:space="preserve">as </w:t>
            </w:r>
            <w:r>
              <w:rPr>
                <w:rFonts w:eastAsia="Calibri"/>
                <w:sz w:val="20"/>
                <w:szCs w:val="20"/>
              </w:rPr>
              <w:t xml:space="preserve">guided by </w:t>
            </w:r>
            <w:proofErr w:type="gramStart"/>
            <w:r>
              <w:rPr>
                <w:rFonts w:eastAsia="Calibri"/>
                <w:sz w:val="20"/>
                <w:szCs w:val="20"/>
              </w:rPr>
              <w:t>data</w:t>
            </w:r>
            <w:proofErr w:type="gramEnd"/>
          </w:p>
          <w:p w14:paraId="7002299C" w14:textId="6811D6F4" w:rsidR="00B21B6D" w:rsidRDefault="00B21B6D" w:rsidP="002B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E034547" w14:textId="745B6A9D" w:rsidR="00B21B6D" w:rsidRPr="002B49BD" w:rsidRDefault="00B21B6D" w:rsidP="00C83904">
            <w:pPr>
              <w:pStyle w:val="ListParagraph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6B5C">
              <w:rPr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</w:rPr>
              <w:t xml:space="preserve">DLT’s integration and sustainability efforts meet less than 5 of the exemplary criteria. </w:t>
            </w:r>
          </w:p>
        </w:tc>
      </w:tr>
    </w:tbl>
    <w:p w14:paraId="77ABF4A5" w14:textId="77777777" w:rsidR="002957ED" w:rsidRDefault="002957ED" w:rsidP="002957ED"/>
    <w:p w14:paraId="450C2394" w14:textId="69AF6F21" w:rsidR="00204A1A" w:rsidRPr="002957ED" w:rsidRDefault="00204A1A" w:rsidP="002957ED"/>
    <w:sectPr w:rsidR="00204A1A" w:rsidRPr="002957ED" w:rsidSect="00D30444"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D054" w14:textId="77777777" w:rsidR="00834074" w:rsidRDefault="00834074" w:rsidP="00DC21CD">
      <w:r>
        <w:separator/>
      </w:r>
    </w:p>
  </w:endnote>
  <w:endnote w:type="continuationSeparator" w:id="0">
    <w:p w14:paraId="12609AF5" w14:textId="77777777" w:rsidR="00834074" w:rsidRDefault="00834074" w:rsidP="00D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9AD" w14:textId="65029177" w:rsidR="00FA5381" w:rsidRPr="00657AA6" w:rsidRDefault="00657AA6">
    <w:pPr>
      <w:pStyle w:val="Footer"/>
      <w:rPr>
        <w:color w:val="808080" w:themeColor="background1" w:themeShade="80"/>
        <w:sz w:val="22"/>
        <w:szCs w:val="22"/>
      </w:rPr>
    </w:pPr>
    <w:r w:rsidRPr="00657AA6">
      <w:rPr>
        <w:noProof/>
        <w:color w:val="808080" w:themeColor="background1" w:themeShade="80"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94176" wp14:editId="5006BD91">
              <wp:simplePos x="0" y="0"/>
              <wp:positionH relativeFrom="margin">
                <wp:align>left</wp:align>
              </wp:positionH>
              <wp:positionV relativeFrom="paragraph">
                <wp:posOffset>-90171</wp:posOffset>
              </wp:positionV>
              <wp:extent cx="8324850" cy="28673"/>
              <wp:effectExtent l="0" t="0" r="19050" b="28575"/>
              <wp:wrapNone/>
              <wp:docPr id="205113872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4850" cy="28673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236F2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.1pt" to="655.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" strokecolor="#2f5496 [2404]">
              <v:stroke joinstyle="miter"/>
              <w10:wrap anchorx="margin"/>
            </v:line>
          </w:pict>
        </mc:Fallback>
      </mc:AlternateContent>
    </w:r>
    <w:r w:rsidRPr="00657AA6">
      <w:rPr>
        <w:color w:val="808080" w:themeColor="background1" w:themeShade="80"/>
        <w:sz w:val="22"/>
        <w:szCs w:val="22"/>
      </w:rPr>
      <w:t>DCI-MTSS</w:t>
    </w:r>
    <w:r w:rsidR="002E0BEF">
      <w:rPr>
        <w:color w:val="808080" w:themeColor="background1" w:themeShade="80"/>
        <w:sz w:val="22"/>
        <w:szCs w:val="22"/>
      </w:rPr>
      <w:t xml:space="preserve"> District-Level </w:t>
    </w:r>
    <w:r w:rsidR="00C41B20">
      <w:rPr>
        <w:color w:val="808080" w:themeColor="background1" w:themeShade="80"/>
        <w:sz w:val="22"/>
        <w:szCs w:val="22"/>
      </w:rPr>
      <w:t>Implementation Practice Profile (June 2023)</w:t>
    </w:r>
    <w:r w:rsidRPr="00657AA6">
      <w:rPr>
        <w:color w:val="808080" w:themeColor="background1" w:themeShade="80"/>
        <w:sz w:val="22"/>
        <w:szCs w:val="22"/>
      </w:rPr>
      <w:ptab w:relativeTo="margin" w:alignment="center" w:leader="none"/>
    </w:r>
    <w:r w:rsidRPr="00657AA6">
      <w:rPr>
        <w:color w:val="808080" w:themeColor="background1" w:themeShade="80"/>
        <w:sz w:val="22"/>
        <w:szCs w:val="22"/>
      </w:rPr>
      <w:ptab w:relativeTo="margin" w:alignment="right" w:leader="none"/>
    </w:r>
    <w:r w:rsidRPr="00657AA6">
      <w:rPr>
        <w:color w:val="808080" w:themeColor="background1" w:themeShade="80"/>
        <w:sz w:val="22"/>
        <w:szCs w:val="22"/>
      </w:rPr>
      <w:fldChar w:fldCharType="begin"/>
    </w:r>
    <w:r w:rsidRPr="00657AA6">
      <w:rPr>
        <w:color w:val="808080" w:themeColor="background1" w:themeShade="80"/>
        <w:sz w:val="22"/>
        <w:szCs w:val="22"/>
      </w:rPr>
      <w:instrText xml:space="preserve"> PAGE   \* MERGEFORMAT </w:instrText>
    </w:r>
    <w:r w:rsidRPr="00657AA6">
      <w:rPr>
        <w:color w:val="808080" w:themeColor="background1" w:themeShade="80"/>
        <w:sz w:val="22"/>
        <w:szCs w:val="22"/>
      </w:rPr>
      <w:fldChar w:fldCharType="separate"/>
    </w:r>
    <w:r w:rsidRPr="00657AA6">
      <w:rPr>
        <w:noProof/>
        <w:color w:val="808080" w:themeColor="background1" w:themeShade="80"/>
        <w:sz w:val="22"/>
        <w:szCs w:val="22"/>
      </w:rPr>
      <w:t>1</w:t>
    </w:r>
    <w:r w:rsidRPr="00657AA6">
      <w:rPr>
        <w:noProof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8D2D" w14:textId="77777777" w:rsidR="00834074" w:rsidRDefault="00834074" w:rsidP="00DC21CD">
      <w:r>
        <w:separator/>
      </w:r>
    </w:p>
  </w:footnote>
  <w:footnote w:type="continuationSeparator" w:id="0">
    <w:p w14:paraId="5CEE6AA0" w14:textId="77777777" w:rsidR="00834074" w:rsidRDefault="00834074" w:rsidP="00DC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99E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A44A3"/>
    <w:multiLevelType w:val="multilevel"/>
    <w:tmpl w:val="24786F04"/>
    <w:styleLink w:val="CurrentList1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8F9"/>
    <w:multiLevelType w:val="multilevel"/>
    <w:tmpl w:val="F000C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520D6F"/>
    <w:multiLevelType w:val="hybridMultilevel"/>
    <w:tmpl w:val="04A0BEBE"/>
    <w:lvl w:ilvl="0" w:tplc="F468DB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3A98"/>
    <w:multiLevelType w:val="multilevel"/>
    <w:tmpl w:val="E1087F52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0E686586"/>
    <w:multiLevelType w:val="multilevel"/>
    <w:tmpl w:val="26D0636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99025C"/>
    <w:multiLevelType w:val="multilevel"/>
    <w:tmpl w:val="454CC74E"/>
    <w:styleLink w:val="CurrentList1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077"/>
    <w:multiLevelType w:val="multilevel"/>
    <w:tmpl w:val="90F22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970F93"/>
    <w:multiLevelType w:val="multilevel"/>
    <w:tmpl w:val="A918A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11B2161D"/>
    <w:multiLevelType w:val="multilevel"/>
    <w:tmpl w:val="2284709A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" w15:restartNumberingAfterBreak="0">
    <w:nsid w:val="125D3B55"/>
    <w:multiLevelType w:val="multilevel"/>
    <w:tmpl w:val="57189D8E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16155ED4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61A1286"/>
    <w:multiLevelType w:val="hybridMultilevel"/>
    <w:tmpl w:val="A2227F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91AC3"/>
    <w:multiLevelType w:val="multilevel"/>
    <w:tmpl w:val="7B4CB9F8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167C580B"/>
    <w:multiLevelType w:val="multilevel"/>
    <w:tmpl w:val="1DF0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87503B3"/>
    <w:multiLevelType w:val="hybridMultilevel"/>
    <w:tmpl w:val="167C08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773691"/>
    <w:multiLevelType w:val="hybridMultilevel"/>
    <w:tmpl w:val="13F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35A4B"/>
    <w:multiLevelType w:val="multilevel"/>
    <w:tmpl w:val="28ACC860"/>
    <w:styleLink w:val="CurrentList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1C9B2293"/>
    <w:multiLevelType w:val="multilevel"/>
    <w:tmpl w:val="A918A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1D1C774E"/>
    <w:multiLevelType w:val="multilevel"/>
    <w:tmpl w:val="52D296BE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0" w15:restartNumberingAfterBreak="0">
    <w:nsid w:val="1E746FEB"/>
    <w:multiLevelType w:val="hybridMultilevel"/>
    <w:tmpl w:val="24786F04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022892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0866EB0"/>
    <w:multiLevelType w:val="multilevel"/>
    <w:tmpl w:val="48A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3617BF5"/>
    <w:multiLevelType w:val="multilevel"/>
    <w:tmpl w:val="66EAA65A"/>
    <w:styleLink w:val="CurrentList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4" w15:restartNumberingAfterBreak="0">
    <w:nsid w:val="246E4641"/>
    <w:multiLevelType w:val="multilevel"/>
    <w:tmpl w:val="AB020C8C"/>
    <w:styleLink w:val="CurrentList7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5" w15:restartNumberingAfterBreak="0">
    <w:nsid w:val="24D82FCD"/>
    <w:multiLevelType w:val="multilevel"/>
    <w:tmpl w:val="5CAA6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5334E7F"/>
    <w:multiLevelType w:val="multilevel"/>
    <w:tmpl w:val="D4D8F974"/>
    <w:numStyleLink w:val="CurrentList5"/>
  </w:abstractNum>
  <w:abstractNum w:abstractNumId="27" w15:restartNumberingAfterBreak="0">
    <w:nsid w:val="26622892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8574B65"/>
    <w:multiLevelType w:val="multilevel"/>
    <w:tmpl w:val="716E0552"/>
    <w:styleLink w:val="CurrentList1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93769A8"/>
    <w:multiLevelType w:val="multilevel"/>
    <w:tmpl w:val="26D0636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B790843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C032D2E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DEC6E97"/>
    <w:multiLevelType w:val="multilevel"/>
    <w:tmpl w:val="16063B84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" w15:restartNumberingAfterBreak="0">
    <w:nsid w:val="2EEC4DDD"/>
    <w:multiLevelType w:val="multilevel"/>
    <w:tmpl w:val="716E0552"/>
    <w:styleLink w:val="CurrentList9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4" w15:restartNumberingAfterBreak="0">
    <w:nsid w:val="31D742B0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3DF21E0"/>
    <w:multiLevelType w:val="hybridMultilevel"/>
    <w:tmpl w:val="24786F04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CD5490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7F316CD"/>
    <w:multiLevelType w:val="multilevel"/>
    <w:tmpl w:val="8A8A6C96"/>
    <w:styleLink w:val="CurrentList3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8" w15:restartNumberingAfterBreak="0">
    <w:nsid w:val="382B0270"/>
    <w:multiLevelType w:val="multilevel"/>
    <w:tmpl w:val="CCBCF624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9" w15:restartNumberingAfterBreak="0">
    <w:nsid w:val="3DEA0C4E"/>
    <w:multiLevelType w:val="multilevel"/>
    <w:tmpl w:val="CE4CCEFC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0" w15:restartNumberingAfterBreak="0">
    <w:nsid w:val="3E8A7043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EA33A57"/>
    <w:multiLevelType w:val="hybridMultilevel"/>
    <w:tmpl w:val="D43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703D4A"/>
    <w:multiLevelType w:val="multilevel"/>
    <w:tmpl w:val="16063B84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3" w15:restartNumberingAfterBreak="0">
    <w:nsid w:val="40AA06A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36E1225"/>
    <w:multiLevelType w:val="multilevel"/>
    <w:tmpl w:val="716E0552"/>
    <w:styleLink w:val="CurrentList20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91725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4B921F1"/>
    <w:multiLevelType w:val="multilevel"/>
    <w:tmpl w:val="7292D704"/>
    <w:styleLink w:val="CurrentList1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54118C0"/>
    <w:multiLevelType w:val="hybridMultilevel"/>
    <w:tmpl w:val="24786F04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1742F5"/>
    <w:multiLevelType w:val="hybridMultilevel"/>
    <w:tmpl w:val="E6CA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32A42"/>
    <w:multiLevelType w:val="hybridMultilevel"/>
    <w:tmpl w:val="167C08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23146B"/>
    <w:multiLevelType w:val="hybridMultilevel"/>
    <w:tmpl w:val="933830D0"/>
    <w:lvl w:ilvl="0" w:tplc="17EC2D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50B440EF"/>
    <w:multiLevelType w:val="multilevel"/>
    <w:tmpl w:val="2886DFC8"/>
    <w:styleLink w:val="CurrentList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6F5F28"/>
    <w:multiLevelType w:val="multilevel"/>
    <w:tmpl w:val="B6D47C5A"/>
    <w:styleLink w:val="CurrentList2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3" w15:restartNumberingAfterBreak="0">
    <w:nsid w:val="51CA6A7F"/>
    <w:multiLevelType w:val="multilevel"/>
    <w:tmpl w:val="A918A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4" w15:restartNumberingAfterBreak="0">
    <w:nsid w:val="53F21F26"/>
    <w:multiLevelType w:val="multilevel"/>
    <w:tmpl w:val="57189D8E"/>
    <w:styleLink w:val="CurrentList17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5" w15:restartNumberingAfterBreak="0">
    <w:nsid w:val="553E7B82"/>
    <w:multiLevelType w:val="hybridMultilevel"/>
    <w:tmpl w:val="F794A11A"/>
    <w:lvl w:ilvl="0" w:tplc="ACC6BF3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ED2B1B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7645AD4"/>
    <w:multiLevelType w:val="multilevel"/>
    <w:tmpl w:val="619AB08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8" w15:restartNumberingAfterBreak="0">
    <w:nsid w:val="58BE46C8"/>
    <w:multiLevelType w:val="multilevel"/>
    <w:tmpl w:val="D4D8F974"/>
    <w:styleLink w:val="CurrentList5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BC977A6"/>
    <w:multiLevelType w:val="multilevel"/>
    <w:tmpl w:val="B8E4829A"/>
    <w:styleLink w:val="CurrentList6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0" w15:restartNumberingAfterBreak="0">
    <w:nsid w:val="5E34497D"/>
    <w:multiLevelType w:val="multilevel"/>
    <w:tmpl w:val="D4D8F974"/>
    <w:styleLink w:val="CurrentList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ECE608F"/>
    <w:multiLevelType w:val="hybridMultilevel"/>
    <w:tmpl w:val="446C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837E72"/>
    <w:multiLevelType w:val="multilevel"/>
    <w:tmpl w:val="C6B6D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3" w15:restartNumberingAfterBreak="0">
    <w:nsid w:val="5FBA259C"/>
    <w:multiLevelType w:val="multilevel"/>
    <w:tmpl w:val="CCBCF624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4" w15:restartNumberingAfterBreak="0">
    <w:nsid w:val="628C52FC"/>
    <w:multiLevelType w:val="multilevel"/>
    <w:tmpl w:val="D4D8F974"/>
    <w:styleLink w:val="CurrentList12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69A6AF2"/>
    <w:multiLevelType w:val="hybridMultilevel"/>
    <w:tmpl w:val="167C08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AD24E6"/>
    <w:multiLevelType w:val="hybridMultilevel"/>
    <w:tmpl w:val="68B2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F30FD8"/>
    <w:multiLevelType w:val="hybridMultilevel"/>
    <w:tmpl w:val="198EC7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616B01"/>
    <w:multiLevelType w:val="hybridMultilevel"/>
    <w:tmpl w:val="B15A60E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6D7723"/>
    <w:multiLevelType w:val="multilevel"/>
    <w:tmpl w:val="FA74B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0" w15:restartNumberingAfterBreak="0">
    <w:nsid w:val="6BE9127E"/>
    <w:multiLevelType w:val="hybridMultilevel"/>
    <w:tmpl w:val="24786F04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C5F3BDC"/>
    <w:multiLevelType w:val="multilevel"/>
    <w:tmpl w:val="7B4CB9F8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2" w15:restartNumberingAfterBreak="0">
    <w:nsid w:val="6D9709B3"/>
    <w:multiLevelType w:val="hybridMultilevel"/>
    <w:tmpl w:val="D5B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C321BD"/>
    <w:multiLevelType w:val="multilevel"/>
    <w:tmpl w:val="EF6EEFE4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4" w15:restartNumberingAfterBreak="0">
    <w:nsid w:val="6EA340C2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F0A191D"/>
    <w:multiLevelType w:val="multilevel"/>
    <w:tmpl w:val="ED1831B6"/>
    <w:styleLink w:val="CurrentList8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6" w15:restartNumberingAfterBreak="0">
    <w:nsid w:val="6F210543"/>
    <w:multiLevelType w:val="hybridMultilevel"/>
    <w:tmpl w:val="239A34FC"/>
    <w:lvl w:ilvl="0" w:tplc="08B43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04425A1"/>
    <w:multiLevelType w:val="multilevel"/>
    <w:tmpl w:val="E1087F52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8" w15:restartNumberingAfterBreak="0">
    <w:nsid w:val="70AD638F"/>
    <w:multiLevelType w:val="multilevel"/>
    <w:tmpl w:val="CCBCF624"/>
    <w:lvl w:ilvl="0">
      <w:start w:val="3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9" w15:restartNumberingAfterBreak="0">
    <w:nsid w:val="70ED08B0"/>
    <w:multiLevelType w:val="multilevel"/>
    <w:tmpl w:val="E1087F52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0" w15:restartNumberingAfterBreak="0">
    <w:nsid w:val="75034607"/>
    <w:multiLevelType w:val="multilevel"/>
    <w:tmpl w:val="2284709A"/>
    <w:lvl w:ilvl="0">
      <w:start w:val="2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1" w15:restartNumberingAfterBreak="0">
    <w:nsid w:val="75AF0468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5D95BA0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7053990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85B11A9"/>
    <w:multiLevelType w:val="multilevel"/>
    <w:tmpl w:val="52D296BE"/>
    <w:styleLink w:val="CurrentList18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5" w15:restartNumberingAfterBreak="0">
    <w:nsid w:val="789F4C65"/>
    <w:multiLevelType w:val="hybridMultilevel"/>
    <w:tmpl w:val="BE4A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A70B7"/>
    <w:multiLevelType w:val="hybridMultilevel"/>
    <w:tmpl w:val="C61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F45C05"/>
    <w:multiLevelType w:val="multilevel"/>
    <w:tmpl w:val="26D06366"/>
    <w:styleLink w:val="CurrentList13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CFE7FED"/>
    <w:multiLevelType w:val="multilevel"/>
    <w:tmpl w:val="28ACC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9" w15:restartNumberingAfterBreak="0">
    <w:nsid w:val="7D3829F5"/>
    <w:multiLevelType w:val="multilevel"/>
    <w:tmpl w:val="7292D70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E4D151C"/>
    <w:multiLevelType w:val="multilevel"/>
    <w:tmpl w:val="D4D8F974"/>
    <w:styleLink w:val="CurrentList21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76715067">
    <w:abstractNumId w:val="85"/>
  </w:num>
  <w:num w:numId="2" w16cid:durableId="1252004315">
    <w:abstractNumId w:val="0"/>
  </w:num>
  <w:num w:numId="3" w16cid:durableId="664431281">
    <w:abstractNumId w:val="74"/>
  </w:num>
  <w:num w:numId="4" w16cid:durableId="1218275352">
    <w:abstractNumId w:val="27"/>
  </w:num>
  <w:num w:numId="5" w16cid:durableId="809633834">
    <w:abstractNumId w:val="29"/>
  </w:num>
  <w:num w:numId="6" w16cid:durableId="1576207164">
    <w:abstractNumId w:val="36"/>
  </w:num>
  <w:num w:numId="7" w16cid:durableId="1337030360">
    <w:abstractNumId w:val="89"/>
  </w:num>
  <w:num w:numId="8" w16cid:durableId="841505673">
    <w:abstractNumId w:val="62"/>
  </w:num>
  <w:num w:numId="9" w16cid:durableId="1036471640">
    <w:abstractNumId w:val="43"/>
  </w:num>
  <w:num w:numId="10" w16cid:durableId="1099564271">
    <w:abstractNumId w:val="81"/>
  </w:num>
  <w:num w:numId="11" w16cid:durableId="847406179">
    <w:abstractNumId w:val="2"/>
  </w:num>
  <w:num w:numId="12" w16cid:durableId="253049671">
    <w:abstractNumId w:val="7"/>
  </w:num>
  <w:num w:numId="13" w16cid:durableId="581793524">
    <w:abstractNumId w:val="28"/>
  </w:num>
  <w:num w:numId="14" w16cid:durableId="1437555904">
    <w:abstractNumId w:val="52"/>
  </w:num>
  <w:num w:numId="15" w16cid:durableId="1519468178">
    <w:abstractNumId w:val="37"/>
  </w:num>
  <w:num w:numId="16" w16cid:durableId="103884523">
    <w:abstractNumId w:val="60"/>
  </w:num>
  <w:num w:numId="17" w16cid:durableId="1019889687">
    <w:abstractNumId w:val="58"/>
  </w:num>
  <w:num w:numId="18" w16cid:durableId="2099474243">
    <w:abstractNumId w:val="59"/>
  </w:num>
  <w:num w:numId="19" w16cid:durableId="2062169229">
    <w:abstractNumId w:val="24"/>
  </w:num>
  <w:num w:numId="20" w16cid:durableId="680281167">
    <w:abstractNumId w:val="8"/>
  </w:num>
  <w:num w:numId="21" w16cid:durableId="140195656">
    <w:abstractNumId w:val="4"/>
  </w:num>
  <w:num w:numId="22" w16cid:durableId="326399919">
    <w:abstractNumId w:val="75"/>
  </w:num>
  <w:num w:numId="23" w16cid:durableId="1919053452">
    <w:abstractNumId w:val="79"/>
  </w:num>
  <w:num w:numId="24" w16cid:durableId="955909879">
    <w:abstractNumId w:val="77"/>
  </w:num>
  <w:num w:numId="25" w16cid:durableId="1415666337">
    <w:abstractNumId w:val="33"/>
  </w:num>
  <w:num w:numId="26" w16cid:durableId="2049334349">
    <w:abstractNumId w:val="53"/>
  </w:num>
  <w:num w:numId="27" w16cid:durableId="2033260863">
    <w:abstractNumId w:val="63"/>
  </w:num>
  <w:num w:numId="28" w16cid:durableId="1039359568">
    <w:abstractNumId w:val="78"/>
  </w:num>
  <w:num w:numId="29" w16cid:durableId="659388966">
    <w:abstractNumId w:val="38"/>
  </w:num>
  <w:num w:numId="30" w16cid:durableId="1599829757">
    <w:abstractNumId w:val="18"/>
  </w:num>
  <w:num w:numId="31" w16cid:durableId="1982420113">
    <w:abstractNumId w:val="88"/>
  </w:num>
  <w:num w:numId="32" w16cid:durableId="630862312">
    <w:abstractNumId w:val="34"/>
  </w:num>
  <w:num w:numId="33" w16cid:durableId="866287312">
    <w:abstractNumId w:val="17"/>
  </w:num>
  <w:num w:numId="34" w16cid:durableId="247543583">
    <w:abstractNumId w:val="69"/>
  </w:num>
  <w:num w:numId="35" w16cid:durableId="859929518">
    <w:abstractNumId w:val="23"/>
  </w:num>
  <w:num w:numId="36" w16cid:durableId="2110664024">
    <w:abstractNumId w:val="40"/>
  </w:num>
  <w:num w:numId="37" w16cid:durableId="351684983">
    <w:abstractNumId w:val="26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Calibri" w:eastAsia="Times New Roman" w:hAnsi="Calibri" w:cs="Calibri"/>
          <w:b w:val="0"/>
          <w:bCs w:val="0"/>
        </w:rPr>
      </w:lvl>
    </w:lvlOverride>
  </w:num>
  <w:num w:numId="38" w16cid:durableId="1528059046">
    <w:abstractNumId w:val="64"/>
  </w:num>
  <w:num w:numId="39" w16cid:durableId="1588612811">
    <w:abstractNumId w:val="13"/>
  </w:num>
  <w:num w:numId="40" w16cid:durableId="1841118111">
    <w:abstractNumId w:val="14"/>
  </w:num>
  <w:num w:numId="41" w16cid:durableId="1445616467">
    <w:abstractNumId w:val="49"/>
  </w:num>
  <w:num w:numId="42" w16cid:durableId="1561667238">
    <w:abstractNumId w:val="72"/>
  </w:num>
  <w:num w:numId="43" w16cid:durableId="358049577">
    <w:abstractNumId w:val="65"/>
  </w:num>
  <w:num w:numId="44" w16cid:durableId="950169610">
    <w:abstractNumId w:val="71"/>
  </w:num>
  <w:num w:numId="45" w16cid:durableId="342318244">
    <w:abstractNumId w:val="15"/>
  </w:num>
  <w:num w:numId="46" w16cid:durableId="299119022">
    <w:abstractNumId w:val="25"/>
  </w:num>
  <w:num w:numId="47" w16cid:durableId="167982411">
    <w:abstractNumId w:val="42"/>
  </w:num>
  <w:num w:numId="48" w16cid:durableId="1667126488">
    <w:abstractNumId w:val="87"/>
  </w:num>
  <w:num w:numId="49" w16cid:durableId="1425878080">
    <w:abstractNumId w:val="32"/>
  </w:num>
  <w:num w:numId="50" w16cid:durableId="579601239">
    <w:abstractNumId w:val="5"/>
  </w:num>
  <w:num w:numId="51" w16cid:durableId="1312251966">
    <w:abstractNumId w:val="51"/>
  </w:num>
  <w:num w:numId="52" w16cid:durableId="1017734216">
    <w:abstractNumId w:val="6"/>
  </w:num>
  <w:num w:numId="53" w16cid:durableId="855734721">
    <w:abstractNumId w:val="47"/>
  </w:num>
  <w:num w:numId="54" w16cid:durableId="580339096">
    <w:abstractNumId w:val="22"/>
  </w:num>
  <w:num w:numId="55" w16cid:durableId="2089106424">
    <w:abstractNumId w:val="83"/>
  </w:num>
  <w:num w:numId="56" w16cid:durableId="975061550">
    <w:abstractNumId w:val="11"/>
  </w:num>
  <w:num w:numId="57" w16cid:durableId="397284066">
    <w:abstractNumId w:val="21"/>
  </w:num>
  <w:num w:numId="58" w16cid:durableId="1628393854">
    <w:abstractNumId w:val="20"/>
  </w:num>
  <w:num w:numId="59" w16cid:durableId="1130897023">
    <w:abstractNumId w:val="35"/>
  </w:num>
  <w:num w:numId="60" w16cid:durableId="633678494">
    <w:abstractNumId w:val="70"/>
  </w:num>
  <w:num w:numId="61" w16cid:durableId="647435657">
    <w:abstractNumId w:val="30"/>
  </w:num>
  <w:num w:numId="62" w16cid:durableId="2020619685">
    <w:abstractNumId w:val="31"/>
  </w:num>
  <w:num w:numId="63" w16cid:durableId="1005550725">
    <w:abstractNumId w:val="61"/>
  </w:num>
  <w:num w:numId="64" w16cid:durableId="1978292002">
    <w:abstractNumId w:val="86"/>
  </w:num>
  <w:num w:numId="65" w16cid:durableId="1343509903">
    <w:abstractNumId w:val="46"/>
  </w:num>
  <w:num w:numId="66" w16cid:durableId="1523082201">
    <w:abstractNumId w:val="10"/>
  </w:num>
  <w:num w:numId="67" w16cid:durableId="1232159867">
    <w:abstractNumId w:val="19"/>
  </w:num>
  <w:num w:numId="68" w16cid:durableId="694355175">
    <w:abstractNumId w:val="54"/>
  </w:num>
  <w:num w:numId="69" w16cid:durableId="1324894477">
    <w:abstractNumId w:val="80"/>
  </w:num>
  <w:num w:numId="70" w16cid:durableId="838546001">
    <w:abstractNumId w:val="84"/>
  </w:num>
  <w:num w:numId="71" w16cid:durableId="2049448518">
    <w:abstractNumId w:val="9"/>
  </w:num>
  <w:num w:numId="72" w16cid:durableId="2091533925">
    <w:abstractNumId w:val="48"/>
  </w:num>
  <w:num w:numId="73" w16cid:durableId="611282923">
    <w:abstractNumId w:val="45"/>
  </w:num>
  <w:num w:numId="74" w16cid:durableId="1515537602">
    <w:abstractNumId w:val="82"/>
  </w:num>
  <w:num w:numId="75" w16cid:durableId="1843856251">
    <w:abstractNumId w:val="56"/>
  </w:num>
  <w:num w:numId="76" w16cid:durableId="2089960242">
    <w:abstractNumId w:val="50"/>
  </w:num>
  <w:num w:numId="77" w16cid:durableId="1670251366">
    <w:abstractNumId w:val="1"/>
  </w:num>
  <w:num w:numId="78" w16cid:durableId="2017726311">
    <w:abstractNumId w:val="73"/>
  </w:num>
  <w:num w:numId="79" w16cid:durableId="1016274412">
    <w:abstractNumId w:val="44"/>
  </w:num>
  <w:num w:numId="80" w16cid:durableId="847603593">
    <w:abstractNumId w:val="39"/>
  </w:num>
  <w:num w:numId="81" w16cid:durableId="1970041654">
    <w:abstractNumId w:val="90"/>
  </w:num>
  <w:num w:numId="82" w16cid:durableId="5522802">
    <w:abstractNumId w:val="66"/>
  </w:num>
  <w:num w:numId="83" w16cid:durableId="1353267869">
    <w:abstractNumId w:val="68"/>
  </w:num>
  <w:num w:numId="84" w16cid:durableId="1551920654">
    <w:abstractNumId w:val="57"/>
  </w:num>
  <w:num w:numId="85" w16cid:durableId="1025253668">
    <w:abstractNumId w:val="16"/>
  </w:num>
  <w:num w:numId="86" w16cid:durableId="918557154">
    <w:abstractNumId w:val="41"/>
  </w:num>
  <w:num w:numId="87" w16cid:durableId="861094499">
    <w:abstractNumId w:val="12"/>
  </w:num>
  <w:num w:numId="88" w16cid:durableId="1676616504">
    <w:abstractNumId w:val="55"/>
  </w:num>
  <w:num w:numId="89" w16cid:durableId="1400177639">
    <w:abstractNumId w:val="67"/>
  </w:num>
  <w:num w:numId="90" w16cid:durableId="1407723405">
    <w:abstractNumId w:val="3"/>
  </w:num>
  <w:num w:numId="91" w16cid:durableId="482433443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47"/>
    <w:rsid w:val="000004CC"/>
    <w:rsid w:val="000126A1"/>
    <w:rsid w:val="0002413D"/>
    <w:rsid w:val="000436EF"/>
    <w:rsid w:val="000A70DC"/>
    <w:rsid w:val="000B120B"/>
    <w:rsid w:val="000B72C8"/>
    <w:rsid w:val="000D5FF8"/>
    <w:rsid w:val="000D7F06"/>
    <w:rsid w:val="000E3757"/>
    <w:rsid w:val="000E3EDB"/>
    <w:rsid w:val="00104B2B"/>
    <w:rsid w:val="00126BF7"/>
    <w:rsid w:val="0012796E"/>
    <w:rsid w:val="00152FB7"/>
    <w:rsid w:val="00163944"/>
    <w:rsid w:val="00166E86"/>
    <w:rsid w:val="001842AF"/>
    <w:rsid w:val="00191754"/>
    <w:rsid w:val="00195B01"/>
    <w:rsid w:val="001B6F36"/>
    <w:rsid w:val="001C1EDD"/>
    <w:rsid w:val="001C433A"/>
    <w:rsid w:val="001C6D0B"/>
    <w:rsid w:val="001D70D3"/>
    <w:rsid w:val="00204A1A"/>
    <w:rsid w:val="00237F47"/>
    <w:rsid w:val="002428D6"/>
    <w:rsid w:val="0024700F"/>
    <w:rsid w:val="0025480D"/>
    <w:rsid w:val="00260EBB"/>
    <w:rsid w:val="00273DB3"/>
    <w:rsid w:val="002957ED"/>
    <w:rsid w:val="002A5A50"/>
    <w:rsid w:val="002B2BD5"/>
    <w:rsid w:val="002B49BD"/>
    <w:rsid w:val="002E0BEF"/>
    <w:rsid w:val="002E1753"/>
    <w:rsid w:val="00311BFB"/>
    <w:rsid w:val="00311CC6"/>
    <w:rsid w:val="00335953"/>
    <w:rsid w:val="00385A4D"/>
    <w:rsid w:val="00397E79"/>
    <w:rsid w:val="003A4DF1"/>
    <w:rsid w:val="003C1470"/>
    <w:rsid w:val="003D47FC"/>
    <w:rsid w:val="003D5D29"/>
    <w:rsid w:val="00404764"/>
    <w:rsid w:val="00446043"/>
    <w:rsid w:val="0044629E"/>
    <w:rsid w:val="00470A3C"/>
    <w:rsid w:val="00483329"/>
    <w:rsid w:val="00483AC5"/>
    <w:rsid w:val="00485100"/>
    <w:rsid w:val="0048756D"/>
    <w:rsid w:val="00492935"/>
    <w:rsid w:val="00494853"/>
    <w:rsid w:val="004A7306"/>
    <w:rsid w:val="004C0F4E"/>
    <w:rsid w:val="004D3609"/>
    <w:rsid w:val="004D4E7D"/>
    <w:rsid w:val="004F09B0"/>
    <w:rsid w:val="00510DD9"/>
    <w:rsid w:val="00514CEA"/>
    <w:rsid w:val="005267FC"/>
    <w:rsid w:val="00531482"/>
    <w:rsid w:val="0054667C"/>
    <w:rsid w:val="00546ECE"/>
    <w:rsid w:val="00574215"/>
    <w:rsid w:val="00580FBF"/>
    <w:rsid w:val="00584570"/>
    <w:rsid w:val="005B018D"/>
    <w:rsid w:val="005B3F6B"/>
    <w:rsid w:val="005B790D"/>
    <w:rsid w:val="005C097C"/>
    <w:rsid w:val="005C6F18"/>
    <w:rsid w:val="005D1A34"/>
    <w:rsid w:val="005F76A5"/>
    <w:rsid w:val="00601BDF"/>
    <w:rsid w:val="00605F37"/>
    <w:rsid w:val="00622C9F"/>
    <w:rsid w:val="006449C7"/>
    <w:rsid w:val="00657AA6"/>
    <w:rsid w:val="006632FA"/>
    <w:rsid w:val="00664603"/>
    <w:rsid w:val="00674DBC"/>
    <w:rsid w:val="006756B6"/>
    <w:rsid w:val="006F4EDD"/>
    <w:rsid w:val="006F7FAE"/>
    <w:rsid w:val="00701461"/>
    <w:rsid w:val="007041E5"/>
    <w:rsid w:val="0071260E"/>
    <w:rsid w:val="00721457"/>
    <w:rsid w:val="00727846"/>
    <w:rsid w:val="00741621"/>
    <w:rsid w:val="0074188C"/>
    <w:rsid w:val="0076287D"/>
    <w:rsid w:val="00775B9C"/>
    <w:rsid w:val="0079096B"/>
    <w:rsid w:val="0079225A"/>
    <w:rsid w:val="00792BB6"/>
    <w:rsid w:val="007948BE"/>
    <w:rsid w:val="007C017F"/>
    <w:rsid w:val="007C2C66"/>
    <w:rsid w:val="007D5576"/>
    <w:rsid w:val="007E43CE"/>
    <w:rsid w:val="00803755"/>
    <w:rsid w:val="00812154"/>
    <w:rsid w:val="00822DD9"/>
    <w:rsid w:val="00826C41"/>
    <w:rsid w:val="00830646"/>
    <w:rsid w:val="00834074"/>
    <w:rsid w:val="0083736A"/>
    <w:rsid w:val="0086150F"/>
    <w:rsid w:val="008A1D39"/>
    <w:rsid w:val="008E3942"/>
    <w:rsid w:val="008E52F5"/>
    <w:rsid w:val="00947B56"/>
    <w:rsid w:val="00952A82"/>
    <w:rsid w:val="00955DDA"/>
    <w:rsid w:val="0096346E"/>
    <w:rsid w:val="009B300D"/>
    <w:rsid w:val="009B6D8D"/>
    <w:rsid w:val="009C19D3"/>
    <w:rsid w:val="009C6864"/>
    <w:rsid w:val="009C7DEF"/>
    <w:rsid w:val="009D0D5E"/>
    <w:rsid w:val="009D38C7"/>
    <w:rsid w:val="009F42EE"/>
    <w:rsid w:val="00A27F16"/>
    <w:rsid w:val="00A42579"/>
    <w:rsid w:val="00A44582"/>
    <w:rsid w:val="00A750A3"/>
    <w:rsid w:val="00A83D40"/>
    <w:rsid w:val="00AB1E85"/>
    <w:rsid w:val="00AB2446"/>
    <w:rsid w:val="00AB6C34"/>
    <w:rsid w:val="00AC120B"/>
    <w:rsid w:val="00AD0596"/>
    <w:rsid w:val="00AF5212"/>
    <w:rsid w:val="00B04621"/>
    <w:rsid w:val="00B04CBE"/>
    <w:rsid w:val="00B06CE7"/>
    <w:rsid w:val="00B20510"/>
    <w:rsid w:val="00B21B6D"/>
    <w:rsid w:val="00B22F9E"/>
    <w:rsid w:val="00B2508F"/>
    <w:rsid w:val="00B402C2"/>
    <w:rsid w:val="00B7163F"/>
    <w:rsid w:val="00B723E0"/>
    <w:rsid w:val="00B75E88"/>
    <w:rsid w:val="00C02F5D"/>
    <w:rsid w:val="00C107A8"/>
    <w:rsid w:val="00C125DC"/>
    <w:rsid w:val="00C3625B"/>
    <w:rsid w:val="00C36D95"/>
    <w:rsid w:val="00C41B20"/>
    <w:rsid w:val="00C43927"/>
    <w:rsid w:val="00C7577F"/>
    <w:rsid w:val="00C83904"/>
    <w:rsid w:val="00C9755C"/>
    <w:rsid w:val="00CA0617"/>
    <w:rsid w:val="00CE5C52"/>
    <w:rsid w:val="00D238B2"/>
    <w:rsid w:val="00D30444"/>
    <w:rsid w:val="00D30D72"/>
    <w:rsid w:val="00D3396A"/>
    <w:rsid w:val="00D415EB"/>
    <w:rsid w:val="00D6142C"/>
    <w:rsid w:val="00D658E9"/>
    <w:rsid w:val="00D9198A"/>
    <w:rsid w:val="00DA5D2A"/>
    <w:rsid w:val="00DA6EE4"/>
    <w:rsid w:val="00DB02A4"/>
    <w:rsid w:val="00DB66FE"/>
    <w:rsid w:val="00DC21CD"/>
    <w:rsid w:val="00DD2F4F"/>
    <w:rsid w:val="00DD6036"/>
    <w:rsid w:val="00DD630E"/>
    <w:rsid w:val="00DD641D"/>
    <w:rsid w:val="00DE248E"/>
    <w:rsid w:val="00DF3D33"/>
    <w:rsid w:val="00E0187F"/>
    <w:rsid w:val="00E02C7E"/>
    <w:rsid w:val="00E0485C"/>
    <w:rsid w:val="00E11A41"/>
    <w:rsid w:val="00E246B7"/>
    <w:rsid w:val="00E4142A"/>
    <w:rsid w:val="00E41D22"/>
    <w:rsid w:val="00E6230B"/>
    <w:rsid w:val="00E758F6"/>
    <w:rsid w:val="00E84EDB"/>
    <w:rsid w:val="00E84EFD"/>
    <w:rsid w:val="00E94AB2"/>
    <w:rsid w:val="00E95235"/>
    <w:rsid w:val="00EB5108"/>
    <w:rsid w:val="00EB7026"/>
    <w:rsid w:val="00EC7619"/>
    <w:rsid w:val="00ED5E8D"/>
    <w:rsid w:val="00EE72A1"/>
    <w:rsid w:val="00F00E32"/>
    <w:rsid w:val="00F14F7D"/>
    <w:rsid w:val="00F237A7"/>
    <w:rsid w:val="00F4571D"/>
    <w:rsid w:val="00F521D5"/>
    <w:rsid w:val="00F6131F"/>
    <w:rsid w:val="00F6626A"/>
    <w:rsid w:val="00F87BFC"/>
    <w:rsid w:val="00F905FB"/>
    <w:rsid w:val="00F939E7"/>
    <w:rsid w:val="00FA5381"/>
    <w:rsid w:val="00FB3CA7"/>
    <w:rsid w:val="00FE1E2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F22A4"/>
  <w15:chartTrackingRefBased/>
  <w15:docId w15:val="{28488D50-B986-974E-8EF3-6CDD22D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4188C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00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E3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0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7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7FC"/>
    <w:rPr>
      <w:rFonts w:eastAsiaTheme="minorEastAsia"/>
      <w:b/>
      <w:bCs/>
      <w:sz w:val="20"/>
      <w:szCs w:val="20"/>
    </w:rPr>
  </w:style>
  <w:style w:type="numbering" w:customStyle="1" w:styleId="CurrentList1">
    <w:name w:val="Current List1"/>
    <w:uiPriority w:val="99"/>
    <w:rsid w:val="00830646"/>
    <w:pPr>
      <w:numPr>
        <w:numId w:val="13"/>
      </w:numPr>
    </w:pPr>
  </w:style>
  <w:style w:type="numbering" w:customStyle="1" w:styleId="CurrentList2">
    <w:name w:val="Current List2"/>
    <w:uiPriority w:val="99"/>
    <w:rsid w:val="00830646"/>
    <w:pPr>
      <w:numPr>
        <w:numId w:val="14"/>
      </w:numPr>
    </w:pPr>
  </w:style>
  <w:style w:type="numbering" w:customStyle="1" w:styleId="CurrentList3">
    <w:name w:val="Current List3"/>
    <w:uiPriority w:val="99"/>
    <w:rsid w:val="00830646"/>
    <w:pPr>
      <w:numPr>
        <w:numId w:val="15"/>
      </w:numPr>
    </w:pPr>
  </w:style>
  <w:style w:type="numbering" w:customStyle="1" w:styleId="CurrentList4">
    <w:name w:val="Current List4"/>
    <w:uiPriority w:val="99"/>
    <w:rsid w:val="00830646"/>
    <w:pPr>
      <w:numPr>
        <w:numId w:val="16"/>
      </w:numPr>
    </w:pPr>
  </w:style>
  <w:style w:type="numbering" w:customStyle="1" w:styleId="CurrentList5">
    <w:name w:val="Current List5"/>
    <w:uiPriority w:val="99"/>
    <w:rsid w:val="00335953"/>
    <w:pPr>
      <w:numPr>
        <w:numId w:val="17"/>
      </w:numPr>
    </w:pPr>
  </w:style>
  <w:style w:type="numbering" w:customStyle="1" w:styleId="CurrentList6">
    <w:name w:val="Current List6"/>
    <w:uiPriority w:val="99"/>
    <w:rsid w:val="00335953"/>
    <w:pPr>
      <w:numPr>
        <w:numId w:val="18"/>
      </w:numPr>
    </w:pPr>
  </w:style>
  <w:style w:type="numbering" w:customStyle="1" w:styleId="CurrentList7">
    <w:name w:val="Current List7"/>
    <w:uiPriority w:val="99"/>
    <w:rsid w:val="00335953"/>
    <w:pPr>
      <w:numPr>
        <w:numId w:val="19"/>
      </w:numPr>
    </w:pPr>
  </w:style>
  <w:style w:type="numbering" w:customStyle="1" w:styleId="CurrentList8">
    <w:name w:val="Current List8"/>
    <w:uiPriority w:val="99"/>
    <w:rsid w:val="00335953"/>
    <w:pPr>
      <w:numPr>
        <w:numId w:val="22"/>
      </w:numPr>
    </w:pPr>
  </w:style>
  <w:style w:type="numbering" w:customStyle="1" w:styleId="CurrentList9">
    <w:name w:val="Current List9"/>
    <w:uiPriority w:val="99"/>
    <w:rsid w:val="00674DBC"/>
    <w:pPr>
      <w:numPr>
        <w:numId w:val="25"/>
      </w:numPr>
    </w:pPr>
  </w:style>
  <w:style w:type="paragraph" w:styleId="NoSpacing">
    <w:name w:val="No Spacing"/>
    <w:uiPriority w:val="1"/>
    <w:qFormat/>
    <w:rsid w:val="002957ED"/>
    <w:rPr>
      <w:rFonts w:eastAsiaTheme="minorEastAsia"/>
    </w:rPr>
  </w:style>
  <w:style w:type="numbering" w:customStyle="1" w:styleId="CurrentList10">
    <w:name w:val="Current List10"/>
    <w:uiPriority w:val="99"/>
    <w:rsid w:val="00E6230B"/>
    <w:pPr>
      <w:numPr>
        <w:numId w:val="33"/>
      </w:numPr>
    </w:pPr>
  </w:style>
  <w:style w:type="numbering" w:customStyle="1" w:styleId="CurrentList11">
    <w:name w:val="Current List11"/>
    <w:uiPriority w:val="99"/>
    <w:rsid w:val="00E6230B"/>
    <w:pPr>
      <w:numPr>
        <w:numId w:val="35"/>
      </w:numPr>
    </w:pPr>
  </w:style>
  <w:style w:type="numbering" w:customStyle="1" w:styleId="CurrentList12">
    <w:name w:val="Current List12"/>
    <w:uiPriority w:val="99"/>
    <w:rsid w:val="00DB02A4"/>
    <w:pPr>
      <w:numPr>
        <w:numId w:val="38"/>
      </w:numPr>
    </w:pPr>
  </w:style>
  <w:style w:type="numbering" w:customStyle="1" w:styleId="CurrentList13">
    <w:name w:val="Current List13"/>
    <w:uiPriority w:val="99"/>
    <w:rsid w:val="0048756D"/>
    <w:pPr>
      <w:numPr>
        <w:numId w:val="48"/>
      </w:numPr>
    </w:pPr>
  </w:style>
  <w:style w:type="numbering" w:customStyle="1" w:styleId="CurrentList14">
    <w:name w:val="Current List14"/>
    <w:uiPriority w:val="99"/>
    <w:rsid w:val="0048756D"/>
    <w:pPr>
      <w:numPr>
        <w:numId w:val="51"/>
      </w:numPr>
    </w:pPr>
  </w:style>
  <w:style w:type="numbering" w:customStyle="1" w:styleId="CurrentList15">
    <w:name w:val="Current List15"/>
    <w:uiPriority w:val="99"/>
    <w:rsid w:val="0048756D"/>
    <w:pPr>
      <w:numPr>
        <w:numId w:val="52"/>
      </w:numPr>
    </w:pPr>
  </w:style>
  <w:style w:type="numbering" w:customStyle="1" w:styleId="CurrentList16">
    <w:name w:val="Current List16"/>
    <w:uiPriority w:val="99"/>
    <w:rsid w:val="00AB6C34"/>
    <w:pPr>
      <w:numPr>
        <w:numId w:val="65"/>
      </w:numPr>
    </w:pPr>
  </w:style>
  <w:style w:type="numbering" w:customStyle="1" w:styleId="CurrentList17">
    <w:name w:val="Current List17"/>
    <w:uiPriority w:val="99"/>
    <w:rsid w:val="00AB6C34"/>
    <w:pPr>
      <w:numPr>
        <w:numId w:val="68"/>
      </w:numPr>
    </w:pPr>
  </w:style>
  <w:style w:type="numbering" w:customStyle="1" w:styleId="CurrentList18">
    <w:name w:val="Current List18"/>
    <w:uiPriority w:val="99"/>
    <w:rsid w:val="004F09B0"/>
    <w:pPr>
      <w:numPr>
        <w:numId w:val="7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05F37"/>
    <w:pPr>
      <w:spacing w:before="480" w:line="276" w:lineRule="auto"/>
      <w:outlineLvl w:val="9"/>
    </w:pPr>
    <w:rPr>
      <w:b/>
      <w:bCs/>
      <w:kern w:val="0"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605F37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05F37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5F3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05F37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5F3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05F3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05F3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05F3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05F3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05F37"/>
    <w:pPr>
      <w:ind w:left="1920"/>
    </w:pPr>
    <w:rPr>
      <w:rFonts w:cstheme="minorHAnsi"/>
      <w:sz w:val="20"/>
      <w:szCs w:val="20"/>
    </w:rPr>
  </w:style>
  <w:style w:type="numbering" w:customStyle="1" w:styleId="CurrentList19">
    <w:name w:val="Current List19"/>
    <w:uiPriority w:val="99"/>
    <w:rsid w:val="007C2C66"/>
    <w:pPr>
      <w:numPr>
        <w:numId w:val="77"/>
      </w:numPr>
    </w:pPr>
  </w:style>
  <w:style w:type="numbering" w:customStyle="1" w:styleId="CurrentList20">
    <w:name w:val="Current List20"/>
    <w:uiPriority w:val="99"/>
    <w:rsid w:val="007C2C66"/>
    <w:pPr>
      <w:numPr>
        <w:numId w:val="79"/>
      </w:numPr>
    </w:pPr>
  </w:style>
  <w:style w:type="numbering" w:customStyle="1" w:styleId="CurrentList21">
    <w:name w:val="Current List21"/>
    <w:uiPriority w:val="99"/>
    <w:rsid w:val="007C2C66"/>
    <w:pPr>
      <w:numPr>
        <w:numId w:val="8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46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2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5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81"/>
    <w:rPr>
      <w:rFonts w:eastAsiaTheme="minorEastAsia"/>
    </w:rPr>
  </w:style>
  <w:style w:type="paragraph" w:customStyle="1" w:styleId="pf0">
    <w:name w:val="pf0"/>
    <w:basedOn w:val="Normal"/>
    <w:rsid w:val="00B250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efaultParagraphFont"/>
    <w:rsid w:val="00B250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3261C-8744-244C-A7E1-37B631C3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DCI-MTSS</dc:creator>
  <cp:keywords/>
  <dc:description/>
  <cp:lastModifiedBy>Cynthia C Beckmann</cp:lastModifiedBy>
  <cp:revision>2</cp:revision>
  <dcterms:created xsi:type="dcterms:W3CDTF">2023-06-28T17:23:00Z</dcterms:created>
  <dcterms:modified xsi:type="dcterms:W3CDTF">2023-06-28T17:23:00Z</dcterms:modified>
</cp:coreProperties>
</file>